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DG only"/>
          <w:tag w:val="A4pCgmOjXaoPaysOY21Ij7-9Z5jXMKIQqovvLjcHdy6P2"/>
          <w:id w:val="-1435513158"/>
        </w:sdtPr>
        <w:sdtEndPr/>
        <w:sdtContent>
          <w:tr w:rsidR="003E0EBA" w:rsidRPr="00816770" w14:paraId="5C8367AB" w14:textId="77777777">
            <w:tc>
              <w:tcPr>
                <w:tcW w:w="2400" w:type="dxa"/>
              </w:tcPr>
              <w:p w14:paraId="08BF4AC2" w14:textId="77777777" w:rsidR="003E0EBA" w:rsidRPr="00816770" w:rsidRDefault="00BF4447">
                <w:pPr>
                  <w:pStyle w:val="ZFlag"/>
                </w:pPr>
                <w:r w:rsidRPr="00816770">
                  <w:rPr>
                    <w:noProof/>
                    <w:lang w:val="en-IE" w:eastAsia="en-IE"/>
                  </w:rPr>
                  <w:drawing>
                    <wp:inline distT="0" distB="0" distL="0" distR="0" wp14:anchorId="41C69122" wp14:editId="79BA8F01">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2DA398BE" w14:textId="77777777" w:rsidR="003E0EBA" w:rsidRPr="00816770" w:rsidRDefault="00811440">
                <w:pPr>
                  <w:pStyle w:val="ZCom"/>
                </w:pPr>
                <w:sdt>
                  <w:sdtPr>
                    <w:id w:val="-327058224"/>
                    <w:dataBinding w:xpath="/Texts/OrgaRoot" w:storeItemID="{4EF90DE6-88B6-4264-9629-4D8DFDFE87D2}"/>
                    <w:text w:multiLine="1"/>
                  </w:sdtPr>
                  <w:sdtEndPr/>
                  <w:sdtContent>
                    <w:r w:rsidR="00CC31AF" w:rsidRPr="00816770">
                      <w:t>EUROPEAN COMMISSION</w:t>
                    </w:r>
                  </w:sdtContent>
                </w:sdt>
              </w:p>
              <w:p w14:paraId="78278790" w14:textId="77777777" w:rsidR="003E0EBA" w:rsidRPr="00816770" w:rsidRDefault="003E0EBA">
                <w:pPr>
                  <w:pStyle w:val="ZDGName"/>
                </w:pPr>
              </w:p>
              <w:p w14:paraId="1F8897A6" w14:textId="77777777" w:rsidR="003E0EBA" w:rsidRPr="00816770" w:rsidRDefault="003E0EBA">
                <w:pPr>
                  <w:pStyle w:val="ZDGName"/>
                </w:pPr>
              </w:p>
              <w:p w14:paraId="562E8A5A" w14:textId="77777777" w:rsidR="003E0EBA" w:rsidRPr="00816770" w:rsidRDefault="003E0EBA">
                <w:pPr>
                  <w:pStyle w:val="ZDGName"/>
                </w:pPr>
              </w:p>
              <w:p w14:paraId="527E90BC" w14:textId="1DF6131D" w:rsidR="003E0EBA" w:rsidRPr="00816770" w:rsidRDefault="00811440">
                <w:pPr>
                  <w:pStyle w:val="ZDGName"/>
                </w:pPr>
                <w:sdt>
                  <w:sdtPr>
                    <w:id w:val="-2104097519"/>
                    <w:dataBinding w:xpath="/Author/OrgaEntity1/HeadLine1" w:storeItemID="{605300A2-7ABA-43EE-A8CD-267C683745F3}"/>
                    <w:text w:multiLine="1"/>
                  </w:sdtPr>
                  <w:sdtEndPr/>
                  <w:sdtContent>
                    <w:r w:rsidR="00CC31AF" w:rsidRPr="00816770">
                      <w:t>DIRECTORATE-GENERAL FOR MIGRATION AND HOME AFFAIRS</w:t>
                    </w:r>
                  </w:sdtContent>
                </w:sdt>
              </w:p>
            </w:tc>
          </w:tr>
        </w:sdtContent>
      </w:sdt>
    </w:tbl>
    <w:sdt>
      <w:sdtPr>
        <w:alias w:val="Date &amp; Location - Location Only"/>
        <w:tag w:val="ggweWNz4R2PF8myPezMsmJ-z0jfFkX8xo5Q7sjQESi5Y4"/>
        <w:id w:val="927472594"/>
      </w:sdtPr>
      <w:sdtEndPr/>
      <w:sdtContent>
        <w:p w14:paraId="382CF020" w14:textId="3283AC98" w:rsidR="003E0EBA" w:rsidRPr="005B4B14" w:rsidRDefault="00811440">
          <w:pPr>
            <w:pStyle w:val="Date"/>
          </w:pPr>
          <w:sdt>
            <w:sdtPr>
              <w:id w:val="735211675"/>
              <w:dataBinding w:xpath="/Author/Addresses/Address[Id=/Author/Workplaces/Workplace[@IsMain='true']/AddressId]/TranslatedName" w:storeItemID="{605300A2-7ABA-43EE-A8CD-267C683745F3}"/>
              <w:text w:multiLine="1"/>
            </w:sdtPr>
            <w:sdtEndPr/>
            <w:sdtContent>
              <w:r w:rsidR="00CC31AF" w:rsidRPr="005B4B14">
                <w:t>Brussels</w:t>
              </w:r>
            </w:sdtContent>
          </w:sdt>
          <w:r w:rsidR="00BF4447" w:rsidRPr="005B4B14">
            <w:t xml:space="preserve"> </w:t>
          </w:r>
        </w:p>
      </w:sdtContent>
    </w:sdt>
    <w:sdt>
      <w:sdtPr>
        <w:alias w:val="My References - Standard"/>
        <w:tag w:val="u4IiqbpvkaY5TdTKqT0m30-5wXgF9DUfqMyfP6Em4RqY4"/>
        <w:id w:val="1104690865"/>
      </w:sdtPr>
      <w:sdtEndPr/>
      <w:sdtContent>
        <w:p w14:paraId="2F04CFC5" w14:textId="42552E6C" w:rsidR="003E0EBA" w:rsidRPr="005B4B14" w:rsidRDefault="00811440">
          <w:pPr>
            <w:pStyle w:val="References"/>
          </w:pPr>
          <w:sdt>
            <w:sdtPr>
              <w:id w:val="-1671177242"/>
              <w:dataBinding w:xpath="/Author/Service" w:storeItemID="{1B943432-B68C-4EBD-A46D-764885D5EDC2}"/>
              <w:text w:multiLine="1"/>
            </w:sdtPr>
            <w:sdtEndPr/>
            <w:sdtContent>
              <w:r w:rsidR="00CC31AF" w:rsidRPr="005B4B14">
                <w:t>HOME.E.1</w:t>
              </w:r>
            </w:sdtContent>
          </w:sdt>
          <w:r w:rsidR="00BF4447" w:rsidRPr="005B4B14">
            <w:t>/</w:t>
          </w:r>
          <w:sdt>
            <w:sdtPr>
              <w:rPr>
                <w:caps/>
              </w:rPr>
              <w:id w:val="1719555916"/>
              <w:dataBinding w:xpath="/Author/Initials" w:storeItemID="{1B943432-B68C-4EBD-A46D-764885D5EDC2}"/>
              <w:text w:multiLine="1"/>
            </w:sdtPr>
            <w:sdtEndPr/>
            <w:sdtContent>
              <w:r w:rsidR="009B52D3" w:rsidRPr="005B4B14">
                <w:rPr>
                  <w:caps/>
                </w:rPr>
                <w:t>AI</w:t>
              </w:r>
            </w:sdtContent>
          </w:sdt>
        </w:p>
      </w:sdtContent>
    </w:sdt>
    <w:p w14:paraId="66A391BB" w14:textId="77777777" w:rsidR="00C66FCA" w:rsidRPr="005B4B14" w:rsidRDefault="00C66FCA" w:rsidP="00C66FCA">
      <w:pPr>
        <w:pStyle w:val="Heading110"/>
        <w:keepNext/>
        <w:keepLines/>
        <w:shd w:val="clear" w:color="auto" w:fill="auto"/>
        <w:spacing w:before="0" w:after="0" w:line="260" w:lineRule="exact"/>
        <w:ind w:right="609"/>
        <w:rPr>
          <w:color w:val="000000"/>
          <w:sz w:val="24"/>
          <w:szCs w:val="24"/>
          <w:bdr w:val="single" w:sz="4" w:space="0" w:color="auto"/>
          <w:lang w:bidi="en-US"/>
        </w:rPr>
      </w:pPr>
      <w:bookmarkStart w:id="0" w:name="bookmark0"/>
    </w:p>
    <w:p w14:paraId="2C1A929E" w14:textId="4BC3EC83" w:rsidR="00C66FCA" w:rsidRPr="005B4B14" w:rsidRDefault="004519B0" w:rsidP="00C66FCA">
      <w:pPr>
        <w:pStyle w:val="Heading110"/>
        <w:keepNext/>
        <w:keepLines/>
        <w:shd w:val="clear" w:color="auto" w:fill="auto"/>
        <w:spacing w:before="0" w:after="0" w:line="260" w:lineRule="exact"/>
        <w:ind w:right="609"/>
        <w:rPr>
          <w:sz w:val="24"/>
          <w:szCs w:val="24"/>
          <w:bdr w:val="single" w:sz="4" w:space="0" w:color="auto"/>
        </w:rPr>
      </w:pPr>
      <w:r w:rsidRPr="005B4B14">
        <w:rPr>
          <w:color w:val="000000"/>
          <w:sz w:val="24"/>
          <w:szCs w:val="24"/>
          <w:bdr w:val="single" w:sz="4" w:space="0" w:color="auto"/>
          <w:lang w:bidi="en-US"/>
        </w:rPr>
        <w:t>HOME-Funds/2022</w:t>
      </w:r>
      <w:r w:rsidR="00C66FCA" w:rsidRPr="005B4B14">
        <w:rPr>
          <w:color w:val="000000"/>
          <w:sz w:val="24"/>
          <w:szCs w:val="24"/>
          <w:bdr w:val="single" w:sz="4" w:space="0" w:color="auto"/>
          <w:lang w:bidi="en-US"/>
        </w:rPr>
        <w:t>/</w:t>
      </w:r>
      <w:bookmarkEnd w:id="0"/>
      <w:r w:rsidR="00811440">
        <w:rPr>
          <w:color w:val="000000"/>
          <w:sz w:val="24"/>
          <w:szCs w:val="24"/>
          <w:bdr w:val="single" w:sz="4" w:space="0" w:color="auto"/>
          <w:lang w:bidi="en-US"/>
        </w:rPr>
        <w:t>12</w:t>
      </w:r>
      <w:bookmarkStart w:id="1" w:name="_GoBack"/>
      <w:bookmarkEnd w:id="1"/>
    </w:p>
    <w:sdt>
      <w:sdtPr>
        <w:alias w:val="Note for - One Addressee"/>
        <w:tag w:val="u7uN5kfMW4zFYuXg0ziI1D-x0cMTDYhvKwe95P1FbNnN0"/>
        <w:id w:val="986355275"/>
      </w:sdtPr>
      <w:sdtEndPr/>
      <w:sdtContent>
        <w:p w14:paraId="12778F84" w14:textId="62FA5B27" w:rsidR="003E0EBA" w:rsidRPr="005B4B14" w:rsidRDefault="00811440">
          <w:pPr>
            <w:pStyle w:val="NoteHead"/>
          </w:pPr>
          <w:sdt>
            <w:sdtPr>
              <w:id w:val="1814912909"/>
              <w:showingPlcHdr/>
              <w:dataBinding w:xpath="/Texts/NoteHead" w:storeItemID="{4EF90DE6-88B6-4264-9629-4D8DFDFE87D2}"/>
              <w:text w:multiLine="1"/>
            </w:sdtPr>
            <w:sdtEndPr/>
            <w:sdtContent>
              <w:r w:rsidR="00C66FCA" w:rsidRPr="005B4B14">
                <w:t xml:space="preserve">     </w:t>
              </w:r>
            </w:sdtContent>
          </w:sdt>
          <w:r w:rsidR="00BF4447" w:rsidRPr="005B4B14">
            <w:t xml:space="preserve"> </w:t>
          </w:r>
          <w:r w:rsidR="00C66FCA" w:rsidRPr="005B4B14">
            <w:t>Committee for the Home Affairs Funds</w:t>
          </w:r>
        </w:p>
      </w:sdtContent>
    </w:sdt>
    <w:sdt>
      <w:sdtPr>
        <w:alias w:val="Subject"/>
        <w:tag w:val="ZAkyFltFFo1Kp7Xxzn5iQ7"/>
        <w:id w:val="-410775241"/>
      </w:sdtPr>
      <w:sdtEndPr/>
      <w:sdtContent>
        <w:p w14:paraId="0FC985CF" w14:textId="00024F1F" w:rsidR="003E0EBA" w:rsidRPr="005B4B14" w:rsidRDefault="00811440" w:rsidP="001B4ABB">
          <w:pPr>
            <w:pStyle w:val="Subject"/>
            <w:jc w:val="both"/>
          </w:pPr>
          <w:sdt>
            <w:sdtPr>
              <w:id w:val="510261257"/>
              <w:dataBinding w:xpath="/Texts/NoteSubject" w:storeItemID="{4EF90DE6-88B6-4264-9629-4D8DFDFE87D2}"/>
              <w:text w:multiLine="1"/>
            </w:sdtPr>
            <w:sdtEndPr/>
            <w:sdtContent>
              <w:r w:rsidR="00CC31AF" w:rsidRPr="005B4B14">
                <w:t>Subject:</w:t>
              </w:r>
            </w:sdtContent>
          </w:sdt>
          <w:r w:rsidR="00BF4447" w:rsidRPr="005B4B14">
            <w:tab/>
          </w:r>
          <w:r w:rsidR="001B4ABB" w:rsidRPr="005B4B14">
            <w:t>Re</w:t>
          </w:r>
          <w:r w:rsidR="00E21431" w:rsidRPr="005B4B14">
            <w:t>vised version of the n</w:t>
          </w:r>
          <w:r w:rsidR="001B4ABB" w:rsidRPr="005B4B14">
            <w:t>ote HOME-Funds/2022/01 sent to the Home Affairs Funds Committee</w:t>
          </w:r>
          <w:r w:rsidR="00E21431" w:rsidRPr="005B4B14">
            <w:t xml:space="preserve"> on 3</w:t>
          </w:r>
          <w:r w:rsidR="003B7FFC" w:rsidRPr="005B4B14">
            <w:t> </w:t>
          </w:r>
          <w:r w:rsidR="00E21431" w:rsidRPr="005B4B14">
            <w:t>January 2022</w:t>
          </w:r>
          <w:r w:rsidR="001B4ABB" w:rsidRPr="005B4B14">
            <w:t xml:space="preserve"> - </w:t>
          </w:r>
          <w:r w:rsidR="005606C5" w:rsidRPr="005B4B14">
            <w:t xml:space="preserve">Launch of the call </w:t>
          </w:r>
          <w:r w:rsidR="00BD610B" w:rsidRPr="005B4B14">
            <w:t xml:space="preserve">for expression of interest </w:t>
          </w:r>
          <w:r w:rsidR="005606C5" w:rsidRPr="005B4B14">
            <w:t xml:space="preserve">under the Specific Action </w:t>
          </w:r>
          <w:r w:rsidR="007A5E76" w:rsidRPr="005B4B14">
            <w:t>“</w:t>
          </w:r>
          <w:r w:rsidR="00430D4E" w:rsidRPr="005B4B14">
            <w:rPr>
              <w:i/>
            </w:rPr>
            <w:t>Innovation for sea/shore, and/or land border surveillance (operational testing in pilot projects)</w:t>
          </w:r>
          <w:r w:rsidR="007A5E76" w:rsidRPr="005B4B14">
            <w:rPr>
              <w:i/>
            </w:rPr>
            <w:t>”</w:t>
          </w:r>
          <w:r w:rsidR="009B52D3" w:rsidRPr="005B4B14">
            <w:t xml:space="preserve">, </w:t>
          </w:r>
          <w:r w:rsidR="005606C5" w:rsidRPr="005B4B14">
            <w:t>under the Instrument for Financial Support for Border Management and Visa Policy (BMVI)</w:t>
          </w:r>
          <w:r w:rsidR="009B52D3" w:rsidRPr="005B4B14">
            <w:t xml:space="preserve"> </w:t>
          </w:r>
          <w:r w:rsidR="00F217EF" w:rsidRPr="005B4B14">
            <w:t>–</w:t>
          </w:r>
          <w:r w:rsidR="009B52D3" w:rsidRPr="005B4B14">
            <w:t xml:space="preserve"> Reference</w:t>
          </w:r>
          <w:r w:rsidR="004519B0" w:rsidRPr="005B4B14">
            <w:t xml:space="preserve"> No</w:t>
          </w:r>
          <w:r w:rsidR="005B4B14" w:rsidRPr="005B4B14">
            <w:t> </w:t>
          </w:r>
          <w:r w:rsidR="009B52D3" w:rsidRPr="005B4B14">
            <w:t>BMVI/2021</w:t>
          </w:r>
          <w:r w:rsidR="003551D4" w:rsidRPr="005B4B14">
            <w:t>-2022</w:t>
          </w:r>
          <w:r w:rsidR="009B52D3" w:rsidRPr="005B4B14">
            <w:t>/SA/</w:t>
          </w:r>
          <w:r w:rsidR="0015325A" w:rsidRPr="005B4B14">
            <w:t>1.2.1</w:t>
          </w:r>
        </w:p>
      </w:sdtContent>
    </w:sdt>
    <w:p w14:paraId="07A7073F" w14:textId="3EA108E8" w:rsidR="001B4ABB" w:rsidRPr="005B4B14" w:rsidRDefault="001B4ABB" w:rsidP="005B4B14">
      <w:pPr>
        <w:autoSpaceDE w:val="0"/>
        <w:autoSpaceDN w:val="0"/>
        <w:spacing w:before="120" w:after="0"/>
        <w:rPr>
          <w:color w:val="000000"/>
          <w:szCs w:val="24"/>
        </w:rPr>
      </w:pPr>
      <w:r w:rsidRPr="005B4B14">
        <w:rPr>
          <w:szCs w:val="24"/>
        </w:rPr>
        <w:t>This</w:t>
      </w:r>
      <w:r w:rsidR="00E21431" w:rsidRPr="005B4B14">
        <w:rPr>
          <w:szCs w:val="24"/>
        </w:rPr>
        <w:t xml:space="preserve"> n</w:t>
      </w:r>
      <w:r w:rsidRPr="005B4B14">
        <w:rPr>
          <w:szCs w:val="24"/>
        </w:rPr>
        <w:t xml:space="preserve">ote and its three annexes </w:t>
      </w:r>
      <w:r w:rsidR="00E21431" w:rsidRPr="005B4B14">
        <w:rPr>
          <w:szCs w:val="24"/>
        </w:rPr>
        <w:t>revise and replace the n</w:t>
      </w:r>
      <w:r w:rsidRPr="005B4B14">
        <w:rPr>
          <w:szCs w:val="24"/>
        </w:rPr>
        <w:t>ote HOME-Funds/2022/</w:t>
      </w:r>
      <w:r w:rsidR="00E21431" w:rsidRPr="005B4B14">
        <w:rPr>
          <w:szCs w:val="24"/>
        </w:rPr>
        <w:t>0</w:t>
      </w:r>
      <w:r w:rsidRPr="005B4B14">
        <w:rPr>
          <w:szCs w:val="24"/>
        </w:rPr>
        <w:t xml:space="preserve">1 </w:t>
      </w:r>
      <w:r w:rsidR="00E21431" w:rsidRPr="005B4B14">
        <w:rPr>
          <w:szCs w:val="24"/>
        </w:rPr>
        <w:t xml:space="preserve">and its annexes </w:t>
      </w:r>
      <w:r w:rsidRPr="005B4B14">
        <w:rPr>
          <w:szCs w:val="24"/>
        </w:rPr>
        <w:t>sent to the Home Affairs Funds Committee on 3</w:t>
      </w:r>
      <w:r w:rsidR="005B4B14" w:rsidRPr="005B4B14">
        <w:rPr>
          <w:szCs w:val="24"/>
        </w:rPr>
        <w:t> </w:t>
      </w:r>
      <w:r w:rsidRPr="005B4B14">
        <w:rPr>
          <w:szCs w:val="24"/>
        </w:rPr>
        <w:t>January 2022.</w:t>
      </w:r>
      <w:r w:rsidRPr="005B4B14">
        <w:rPr>
          <w:color w:val="000000"/>
          <w:szCs w:val="24"/>
        </w:rPr>
        <w:t xml:space="preserve"> </w:t>
      </w:r>
      <w:r w:rsidR="00E21431" w:rsidRPr="005B4B14">
        <w:rPr>
          <w:color w:val="000000"/>
          <w:szCs w:val="24"/>
        </w:rPr>
        <w:t>The changes mainly concern</w:t>
      </w:r>
      <w:r w:rsidR="0056744D" w:rsidRPr="005B4B14">
        <w:rPr>
          <w:color w:val="000000"/>
          <w:szCs w:val="24"/>
        </w:rPr>
        <w:t xml:space="preserve"> the scores allocated to each award criterion under section 4.</w:t>
      </w:r>
      <w:r w:rsidR="00C13EAF" w:rsidRPr="005B4B14">
        <w:rPr>
          <w:color w:val="000000"/>
          <w:szCs w:val="24"/>
        </w:rPr>
        <w:t xml:space="preserve">1, the text </w:t>
      </w:r>
      <w:r w:rsidR="0071379C" w:rsidRPr="005B4B14">
        <w:rPr>
          <w:color w:val="000000"/>
          <w:szCs w:val="24"/>
        </w:rPr>
        <w:t>in</w:t>
      </w:r>
      <w:r w:rsidR="00C13EAF" w:rsidRPr="005B4B14">
        <w:rPr>
          <w:color w:val="000000"/>
          <w:szCs w:val="24"/>
        </w:rPr>
        <w:t xml:space="preserve"> section 5,</w:t>
      </w:r>
      <w:r w:rsidR="00E21431" w:rsidRPr="005B4B14">
        <w:rPr>
          <w:color w:val="000000"/>
          <w:szCs w:val="24"/>
        </w:rPr>
        <w:t xml:space="preserve"> </w:t>
      </w:r>
      <w:r w:rsidR="00C13EAF" w:rsidRPr="005B4B14">
        <w:rPr>
          <w:color w:val="000000"/>
          <w:szCs w:val="24"/>
        </w:rPr>
        <w:t>as well as</w:t>
      </w:r>
      <w:r w:rsidR="00E21431" w:rsidRPr="005B4B14">
        <w:rPr>
          <w:color w:val="000000"/>
          <w:szCs w:val="24"/>
        </w:rPr>
        <w:t xml:space="preserve"> some editorial modifications</w:t>
      </w:r>
      <w:r w:rsidR="00C13EAF" w:rsidRPr="005B4B14">
        <w:rPr>
          <w:color w:val="000000"/>
          <w:szCs w:val="24"/>
        </w:rPr>
        <w:t>.</w:t>
      </w:r>
      <w:r w:rsidR="00E21431" w:rsidRPr="005B4B14">
        <w:rPr>
          <w:color w:val="000000"/>
          <w:szCs w:val="24"/>
        </w:rPr>
        <w:t xml:space="preserve">  </w:t>
      </w:r>
    </w:p>
    <w:p w14:paraId="26088CDC" w14:textId="77777777" w:rsidR="00883783" w:rsidRPr="005B4B14" w:rsidRDefault="00883783" w:rsidP="005B4B14">
      <w:pPr>
        <w:autoSpaceDE w:val="0"/>
        <w:autoSpaceDN w:val="0"/>
        <w:spacing w:before="120" w:after="0"/>
        <w:rPr>
          <w:szCs w:val="24"/>
        </w:rPr>
      </w:pPr>
    </w:p>
    <w:p w14:paraId="411F1B49" w14:textId="348C5BB5" w:rsidR="00260F1A" w:rsidRPr="005B4B14" w:rsidRDefault="0014015B" w:rsidP="005B4B14">
      <w:pPr>
        <w:pStyle w:val="Heading1"/>
        <w:spacing w:before="120" w:after="0"/>
      </w:pPr>
      <w:r w:rsidRPr="009278B0">
        <w:t>introduction</w:t>
      </w:r>
    </w:p>
    <w:p w14:paraId="236F35D9" w14:textId="0DAF19FF" w:rsidR="009266A4" w:rsidRPr="005B4B14" w:rsidRDefault="009266A4" w:rsidP="005B4B14">
      <w:pPr>
        <w:spacing w:before="120" w:after="0"/>
      </w:pPr>
      <w:r w:rsidRPr="005B4B14">
        <w:t>Regulation (EU) 2021/1148 of the European Parliament and of the Council of 7</w:t>
      </w:r>
      <w:r w:rsidR="005B4B14" w:rsidRPr="005B4B14">
        <w:t> </w:t>
      </w:r>
      <w:r w:rsidRPr="005B4B14">
        <w:t xml:space="preserve">July 2021 establishing, as part of the Integrated Border Management Fund, the Instrument for Financial Support for Border Management and Visa Policy </w:t>
      </w:r>
      <w:r w:rsidR="005625CC" w:rsidRPr="005B4B14">
        <w:t xml:space="preserve">(BMVI) </w:t>
      </w:r>
      <w:r w:rsidR="000F24C9" w:rsidRPr="005B4B14">
        <w:t xml:space="preserve">provides </w:t>
      </w:r>
      <w:r w:rsidRPr="005B4B14">
        <w:t>that Member States may receive funding for spec</w:t>
      </w:r>
      <w:r w:rsidR="005625CC" w:rsidRPr="005B4B14">
        <w:t>ific actions, in addition to the initial</w:t>
      </w:r>
      <w:r w:rsidRPr="005B4B14">
        <w:t xml:space="preserve"> allocation </w:t>
      </w:r>
      <w:r w:rsidR="000F24C9" w:rsidRPr="005B4B14">
        <w:t xml:space="preserve">in </w:t>
      </w:r>
      <w:r w:rsidRPr="005B4B14">
        <w:t xml:space="preserve">their </w:t>
      </w:r>
      <w:r w:rsidR="000F24C9" w:rsidRPr="005B4B14">
        <w:t xml:space="preserve">respective </w:t>
      </w:r>
      <w:r w:rsidRPr="005B4B14">
        <w:t xml:space="preserve">programmes. </w:t>
      </w:r>
    </w:p>
    <w:p w14:paraId="46FFA69E" w14:textId="24C33272" w:rsidR="009266A4" w:rsidRPr="005B4B14" w:rsidRDefault="000F24C9" w:rsidP="005B4B14">
      <w:pPr>
        <w:spacing w:before="120" w:after="0"/>
      </w:pPr>
      <w:r w:rsidRPr="005B4B14">
        <w:t>S</w:t>
      </w:r>
      <w:r w:rsidR="009266A4" w:rsidRPr="005B4B14">
        <w:t xml:space="preserve">pecific actions </w:t>
      </w:r>
      <w:r w:rsidR="00ED7BB8" w:rsidRPr="005B4B14">
        <w:t>aim to</w:t>
      </w:r>
      <w:r w:rsidR="009266A4" w:rsidRPr="005B4B14">
        <w:t xml:space="preserve"> fund transnational or national projects that bring high Union added value, in accordance with the objectives of the </w:t>
      </w:r>
      <w:r w:rsidR="005625CC" w:rsidRPr="005B4B14">
        <w:t xml:space="preserve">BMVI </w:t>
      </w:r>
      <w:r w:rsidR="009266A4" w:rsidRPr="005B4B14">
        <w:t xml:space="preserve">and in line with agreed Union priorities, in particular to ensure a strong and effective European integrated border management at the external borders, thereby contributing to ensuring a high level of internal security within the Union, while safeguarding the free movement of persons within it. </w:t>
      </w:r>
    </w:p>
    <w:p w14:paraId="41605618" w14:textId="53E2C4E5" w:rsidR="009266A4" w:rsidRPr="005B4B14" w:rsidRDefault="009266A4" w:rsidP="005B4B14">
      <w:pPr>
        <w:spacing w:before="120" w:after="0"/>
      </w:pPr>
      <w:r w:rsidRPr="005B4B14">
        <w:t>The</w:t>
      </w:r>
      <w:r w:rsidR="000F24C9" w:rsidRPr="005B4B14">
        <w:t xml:space="preserve">y </w:t>
      </w:r>
      <w:r w:rsidR="00ED7BB8" w:rsidRPr="005B4B14">
        <w:t>will</w:t>
      </w:r>
      <w:r w:rsidR="000F24C9" w:rsidRPr="005B4B14">
        <w:t xml:space="preserve"> be </w:t>
      </w:r>
      <w:r w:rsidRPr="005B4B14">
        <w:t>implemented as one of the component of the Thematic Facility</w:t>
      </w:r>
      <w:r w:rsidR="000F24C9" w:rsidRPr="005B4B14">
        <w:t>, in line with Article</w:t>
      </w:r>
      <w:r w:rsidR="005B4B14" w:rsidRPr="005B4B14">
        <w:t> </w:t>
      </w:r>
      <w:r w:rsidR="000F24C9" w:rsidRPr="005B4B14">
        <w:t>8 of the above mentioned Regulation</w:t>
      </w:r>
      <w:r w:rsidRPr="005B4B14">
        <w:t xml:space="preserve">. </w:t>
      </w:r>
    </w:p>
    <w:p w14:paraId="1F88792B" w14:textId="3DA85FA1" w:rsidR="0015325A" w:rsidRPr="005B4B14" w:rsidRDefault="001C5359" w:rsidP="005B4B14">
      <w:pPr>
        <w:spacing w:before="120" w:after="0"/>
      </w:pPr>
      <w:r w:rsidRPr="009278B0">
        <w:t>On 25</w:t>
      </w:r>
      <w:r w:rsidR="005B4B14" w:rsidRPr="009278B0">
        <w:t> </w:t>
      </w:r>
      <w:r w:rsidRPr="009278B0">
        <w:t>November 2021, the Commission adopted the financing decision and the work programme for the Instrument for Financial Support for Border Management and Visa Policy (BMVI) Thematic Facility, covering the years 2021-2024 for actions implemented under shared management</w:t>
      </w:r>
      <w:r w:rsidRPr="009278B0">
        <w:rPr>
          <w:rStyle w:val="FootnoteReference"/>
        </w:rPr>
        <w:footnoteReference w:id="2"/>
      </w:r>
      <w:r w:rsidR="008E2213" w:rsidRPr="005B4B14">
        <w:t>.</w:t>
      </w:r>
      <w:r w:rsidR="000D68FC" w:rsidRPr="005B4B14">
        <w:t xml:space="preserve"> </w:t>
      </w:r>
    </w:p>
    <w:p w14:paraId="350E1303" w14:textId="0E5B6149" w:rsidR="00560159" w:rsidRDefault="00BD610B" w:rsidP="005B4B14">
      <w:pPr>
        <w:spacing w:before="120" w:after="0"/>
      </w:pPr>
      <w:r w:rsidRPr="005B4B14">
        <w:lastRenderedPageBreak/>
        <w:t>By the present not</w:t>
      </w:r>
      <w:r w:rsidR="007B56E0" w:rsidRPr="005B4B14">
        <w:t>e,</w:t>
      </w:r>
      <w:r w:rsidRPr="005B4B14">
        <w:t xml:space="preserve"> the Commission </w:t>
      </w:r>
      <w:r w:rsidR="001B4ABB" w:rsidRPr="005B4B14">
        <w:t xml:space="preserve">revises the </w:t>
      </w:r>
      <w:r w:rsidRPr="005B4B14">
        <w:t xml:space="preserve">call for expression of interest for </w:t>
      </w:r>
      <w:r w:rsidR="0079449B" w:rsidRPr="005B4B14">
        <w:rPr>
          <w:b/>
        </w:rPr>
        <w:t xml:space="preserve">the </w:t>
      </w:r>
      <w:r w:rsidRPr="005B4B14">
        <w:rPr>
          <w:b/>
        </w:rPr>
        <w:t xml:space="preserve">Specific Action </w:t>
      </w:r>
      <w:r w:rsidR="00430D4E" w:rsidRPr="005B4B14">
        <w:t>‘</w:t>
      </w:r>
      <w:r w:rsidR="00430D4E" w:rsidRPr="005B4B14">
        <w:rPr>
          <w:b/>
          <w:i/>
        </w:rPr>
        <w:t>Innovation for sea/shore, and/or land border surveillance (operational testing in pilot projects)</w:t>
      </w:r>
      <w:r w:rsidRPr="005B4B14">
        <w:t>’</w:t>
      </w:r>
      <w:r w:rsidR="009840BC" w:rsidRPr="005B4B14">
        <w:t xml:space="preserve">, in line with the actions </w:t>
      </w:r>
      <w:r w:rsidR="001B4ABB" w:rsidRPr="005B4B14">
        <w:t>listed in the above mentioned Commission’s financing decision and</w:t>
      </w:r>
      <w:r w:rsidR="0015325A" w:rsidRPr="005B4B14">
        <w:t xml:space="preserve"> </w:t>
      </w:r>
      <w:r w:rsidR="009840BC" w:rsidRPr="005B4B14">
        <w:t>work programme</w:t>
      </w:r>
      <w:r w:rsidR="007B56E0" w:rsidRPr="005B4B14">
        <w:t>.</w:t>
      </w:r>
      <w:r w:rsidR="0015325A" w:rsidRPr="005B4B14">
        <w:t xml:space="preserve"> </w:t>
      </w:r>
    </w:p>
    <w:p w14:paraId="0470A81E" w14:textId="77777777" w:rsidR="005B4B14" w:rsidRPr="005B4B14" w:rsidRDefault="005B4B14" w:rsidP="005B4B14">
      <w:pPr>
        <w:spacing w:before="120" w:after="0"/>
      </w:pPr>
    </w:p>
    <w:p w14:paraId="77FC33A0" w14:textId="77777777" w:rsidR="00163091" w:rsidRPr="005B4B14" w:rsidRDefault="00163091" w:rsidP="005B4B14">
      <w:pPr>
        <w:pStyle w:val="Heading1"/>
        <w:spacing w:before="120" w:after="0"/>
      </w:pPr>
      <w:r w:rsidRPr="005B4B14">
        <w:t>general principles</w:t>
      </w:r>
    </w:p>
    <w:p w14:paraId="34C13637" w14:textId="5D970C2E" w:rsidR="00E24673" w:rsidRPr="005B4B14" w:rsidRDefault="00E24673" w:rsidP="005B4B14">
      <w:pPr>
        <w:spacing w:before="120" w:after="0"/>
      </w:pPr>
      <w:r w:rsidRPr="005B4B14">
        <w:t>The specific actions will be implemented by one or more Member States participating in the Instrument, via funding received in addition to the allocation under the Member States’ BMVI programmes.</w:t>
      </w:r>
    </w:p>
    <w:p w14:paraId="4308580E" w14:textId="345021AB" w:rsidR="00C134B9" w:rsidRPr="005B4B14" w:rsidRDefault="00C134B9" w:rsidP="005B4B14">
      <w:pPr>
        <w:spacing w:before="120" w:after="0"/>
        <w:rPr>
          <w:szCs w:val="24"/>
        </w:rPr>
      </w:pPr>
      <w:r w:rsidRPr="005B4B14">
        <w:rPr>
          <w:szCs w:val="24"/>
        </w:rPr>
        <w:t xml:space="preserve">Funding for </w:t>
      </w:r>
      <w:r w:rsidR="00634E1D" w:rsidRPr="005B4B14">
        <w:rPr>
          <w:szCs w:val="24"/>
        </w:rPr>
        <w:t>a</w:t>
      </w:r>
      <w:r w:rsidRPr="005B4B14">
        <w:rPr>
          <w:szCs w:val="24"/>
        </w:rPr>
        <w:t xml:space="preserve"> </w:t>
      </w:r>
      <w:r w:rsidR="00E24673" w:rsidRPr="005B4B14">
        <w:rPr>
          <w:szCs w:val="24"/>
        </w:rPr>
        <w:t>s</w:t>
      </w:r>
      <w:r w:rsidR="00634E1D" w:rsidRPr="005B4B14">
        <w:rPr>
          <w:szCs w:val="24"/>
        </w:rPr>
        <w:t xml:space="preserve">pecific </w:t>
      </w:r>
      <w:r w:rsidR="00E24673" w:rsidRPr="005B4B14">
        <w:rPr>
          <w:szCs w:val="24"/>
        </w:rPr>
        <w:t>a</w:t>
      </w:r>
      <w:r w:rsidR="00634E1D" w:rsidRPr="005B4B14">
        <w:rPr>
          <w:szCs w:val="24"/>
        </w:rPr>
        <w:t>ction</w:t>
      </w:r>
      <w:r w:rsidRPr="005B4B14">
        <w:rPr>
          <w:szCs w:val="24"/>
        </w:rPr>
        <w:t xml:space="preserve"> is added to the Member States’ programme allocations at </w:t>
      </w:r>
      <w:r w:rsidR="00C26666" w:rsidRPr="005B4B14">
        <w:rPr>
          <w:szCs w:val="24"/>
        </w:rPr>
        <w:t xml:space="preserve">the time of the approval of the initial </w:t>
      </w:r>
      <w:r w:rsidRPr="005B4B14">
        <w:rPr>
          <w:szCs w:val="24"/>
        </w:rPr>
        <w:t xml:space="preserve">programme or by means of a programme’s amendment. That additional funding is earmarked for the </w:t>
      </w:r>
      <w:r w:rsidR="00E24673" w:rsidRPr="005B4B14">
        <w:rPr>
          <w:szCs w:val="24"/>
        </w:rPr>
        <w:t>s</w:t>
      </w:r>
      <w:r w:rsidRPr="005B4B14">
        <w:rPr>
          <w:szCs w:val="24"/>
        </w:rPr>
        <w:t xml:space="preserve">pecific </w:t>
      </w:r>
      <w:r w:rsidR="00E24673" w:rsidRPr="005B4B14">
        <w:rPr>
          <w:szCs w:val="24"/>
        </w:rPr>
        <w:t>a</w:t>
      </w:r>
      <w:r w:rsidRPr="005B4B14">
        <w:rPr>
          <w:szCs w:val="24"/>
        </w:rPr>
        <w:t xml:space="preserve">ction concerned and </w:t>
      </w:r>
      <w:r w:rsidR="00E24673" w:rsidRPr="005B4B14">
        <w:rPr>
          <w:szCs w:val="24"/>
        </w:rPr>
        <w:t xml:space="preserve">it </w:t>
      </w:r>
      <w:r w:rsidRPr="005B4B14">
        <w:rPr>
          <w:szCs w:val="24"/>
        </w:rPr>
        <w:t xml:space="preserve">shall not be used for other actions in the Member State’s programme, except in duly justified circumstances, and as approved by the Commission, through the amendment of the Member State’s programme. This means that, as a rule,  in case of under-spending or non-implementation of </w:t>
      </w:r>
      <w:r w:rsidR="00634E1D" w:rsidRPr="005B4B14">
        <w:rPr>
          <w:szCs w:val="24"/>
        </w:rPr>
        <w:t>a</w:t>
      </w:r>
      <w:r w:rsidRPr="005B4B14">
        <w:rPr>
          <w:szCs w:val="24"/>
        </w:rPr>
        <w:t xml:space="preserve"> </w:t>
      </w:r>
      <w:r w:rsidR="00E24673" w:rsidRPr="005B4B14">
        <w:rPr>
          <w:szCs w:val="24"/>
        </w:rPr>
        <w:t>s</w:t>
      </w:r>
      <w:r w:rsidRPr="005B4B14">
        <w:rPr>
          <w:szCs w:val="24"/>
        </w:rPr>
        <w:t xml:space="preserve">pecific </w:t>
      </w:r>
      <w:r w:rsidR="00E24673" w:rsidRPr="005B4B14">
        <w:rPr>
          <w:szCs w:val="24"/>
        </w:rPr>
        <w:t>a</w:t>
      </w:r>
      <w:r w:rsidRPr="005B4B14">
        <w:rPr>
          <w:szCs w:val="24"/>
        </w:rPr>
        <w:t>ction, Member States will not be able to use the corresponding amount to support any other action of their programme. In such cases, any unused amount would be reimbursed to the Union budget and/or decommitted, except under the circumstances referred to above.</w:t>
      </w:r>
    </w:p>
    <w:p w14:paraId="7F8C4ADE" w14:textId="54AB9FCE" w:rsidR="00E24673" w:rsidRPr="005B4B14" w:rsidRDefault="00E24673" w:rsidP="005B4B14">
      <w:pPr>
        <w:spacing w:before="120" w:after="0"/>
      </w:pPr>
      <w:r w:rsidRPr="005B4B14">
        <w:t>Whereas the regular EU co-financing rate under the Member States’ programmes will not exceed 75% of the total eligible costs, specific actions may benefit from an increased co-financing rate of up to 90% of the total eligible costs.</w:t>
      </w:r>
    </w:p>
    <w:p w14:paraId="6119AD3A" w14:textId="58E3836B" w:rsidR="00C134B9" w:rsidRPr="005B4B14" w:rsidRDefault="00B225EC" w:rsidP="005B4B14">
      <w:pPr>
        <w:spacing w:before="120" w:after="0"/>
        <w:rPr>
          <w:szCs w:val="24"/>
        </w:rPr>
      </w:pPr>
      <w:r w:rsidRPr="005B4B14">
        <w:rPr>
          <w:szCs w:val="24"/>
        </w:rPr>
        <w:t xml:space="preserve">The </w:t>
      </w:r>
      <w:r w:rsidR="00E24673" w:rsidRPr="005B4B14">
        <w:rPr>
          <w:szCs w:val="24"/>
        </w:rPr>
        <w:t>s</w:t>
      </w:r>
      <w:r w:rsidRPr="005B4B14">
        <w:rPr>
          <w:szCs w:val="24"/>
        </w:rPr>
        <w:t xml:space="preserve">pecific </w:t>
      </w:r>
      <w:r w:rsidR="00E24673" w:rsidRPr="005B4B14">
        <w:rPr>
          <w:szCs w:val="24"/>
        </w:rPr>
        <w:t>a</w:t>
      </w:r>
      <w:r w:rsidRPr="005B4B14">
        <w:rPr>
          <w:szCs w:val="24"/>
        </w:rPr>
        <w:t xml:space="preserve">ction must be implemented by the Member States in </w:t>
      </w:r>
      <w:r w:rsidR="00B40491" w:rsidRPr="005B4B14">
        <w:rPr>
          <w:szCs w:val="24"/>
        </w:rPr>
        <w:t>accordance</w:t>
      </w:r>
      <w:r w:rsidRPr="005B4B14">
        <w:rPr>
          <w:szCs w:val="24"/>
        </w:rPr>
        <w:t xml:space="preserve"> </w:t>
      </w:r>
      <w:r w:rsidR="00634E1D" w:rsidRPr="005B4B14">
        <w:rPr>
          <w:szCs w:val="24"/>
        </w:rPr>
        <w:t xml:space="preserve">with the </w:t>
      </w:r>
      <w:r w:rsidRPr="005B4B14">
        <w:rPr>
          <w:szCs w:val="24"/>
        </w:rPr>
        <w:t xml:space="preserve">EU </w:t>
      </w:r>
      <w:r w:rsidR="00634E1D" w:rsidRPr="005B4B14">
        <w:rPr>
          <w:szCs w:val="24"/>
        </w:rPr>
        <w:t>BMVI Regulation</w:t>
      </w:r>
      <w:r w:rsidR="00B40491" w:rsidRPr="005B4B14">
        <w:rPr>
          <w:rStyle w:val="FootnoteReference"/>
          <w:szCs w:val="24"/>
        </w:rPr>
        <w:footnoteReference w:id="3"/>
      </w:r>
      <w:r w:rsidR="00634E1D" w:rsidRPr="005B4B14">
        <w:rPr>
          <w:szCs w:val="24"/>
        </w:rPr>
        <w:t xml:space="preserve"> and the Common Provisions Regulation (EU) 2021/1060 (CPR)</w:t>
      </w:r>
      <w:r w:rsidR="004866C9" w:rsidRPr="005B4B14">
        <w:rPr>
          <w:rStyle w:val="FootnoteReference"/>
          <w:szCs w:val="24"/>
        </w:rPr>
        <w:footnoteReference w:id="4"/>
      </w:r>
      <w:r w:rsidR="00634E1D" w:rsidRPr="005B4B14">
        <w:rPr>
          <w:szCs w:val="24"/>
        </w:rPr>
        <w:t>.</w:t>
      </w:r>
      <w:r w:rsidRPr="005B4B14">
        <w:rPr>
          <w:szCs w:val="24"/>
        </w:rPr>
        <w:t xml:space="preserve"> </w:t>
      </w:r>
    </w:p>
    <w:p w14:paraId="32516D6D" w14:textId="631B2002" w:rsidR="00634E1D" w:rsidRPr="005B4B14" w:rsidRDefault="0083426B" w:rsidP="005B4B14">
      <w:pPr>
        <w:spacing w:before="120" w:after="0"/>
        <w:rPr>
          <w:szCs w:val="24"/>
        </w:rPr>
      </w:pPr>
      <w:r w:rsidRPr="005B4B14">
        <w:rPr>
          <w:szCs w:val="24"/>
        </w:rPr>
        <w:t>Y</w:t>
      </w:r>
      <w:r w:rsidR="00634E1D" w:rsidRPr="005B4B14">
        <w:rPr>
          <w:szCs w:val="24"/>
        </w:rPr>
        <w:t xml:space="preserve">our attention </w:t>
      </w:r>
      <w:r w:rsidRPr="005B4B14">
        <w:rPr>
          <w:szCs w:val="24"/>
        </w:rPr>
        <w:t xml:space="preserve">is </w:t>
      </w:r>
      <w:r w:rsidR="00055B82" w:rsidRPr="005B4B14">
        <w:rPr>
          <w:szCs w:val="24"/>
        </w:rPr>
        <w:t xml:space="preserve">drawn, </w:t>
      </w:r>
      <w:r w:rsidR="00634E1D" w:rsidRPr="005B4B14">
        <w:rPr>
          <w:szCs w:val="24"/>
        </w:rPr>
        <w:t>in particular</w:t>
      </w:r>
      <w:r w:rsidR="00055B82" w:rsidRPr="005B4B14">
        <w:rPr>
          <w:szCs w:val="24"/>
        </w:rPr>
        <w:t>,</w:t>
      </w:r>
      <w:r w:rsidR="00634E1D" w:rsidRPr="005B4B14">
        <w:rPr>
          <w:szCs w:val="24"/>
        </w:rPr>
        <w:t xml:space="preserve"> to one provision of the </w:t>
      </w:r>
      <w:r w:rsidR="00055B82" w:rsidRPr="005B4B14">
        <w:rPr>
          <w:szCs w:val="24"/>
        </w:rPr>
        <w:t>Common Provisions Regulation</w:t>
      </w:r>
      <w:r w:rsidR="00634E1D" w:rsidRPr="009278B0">
        <w:rPr>
          <w:szCs w:val="24"/>
        </w:rPr>
        <w:t>. As regards the valued added tax (“VAT”) eligibility regime, Article</w:t>
      </w:r>
      <w:r w:rsidR="005B4B14" w:rsidRPr="009278B0">
        <w:rPr>
          <w:szCs w:val="24"/>
        </w:rPr>
        <w:t> </w:t>
      </w:r>
      <w:r w:rsidR="00634E1D" w:rsidRPr="009278B0">
        <w:rPr>
          <w:szCs w:val="24"/>
        </w:rPr>
        <w:t>64(1)(c)</w:t>
      </w:r>
      <w:r w:rsidR="00055B82" w:rsidRPr="009278B0">
        <w:rPr>
          <w:szCs w:val="24"/>
        </w:rPr>
        <w:t xml:space="preserve"> CPR </w:t>
      </w:r>
      <w:r w:rsidR="009278B0" w:rsidRPr="009278B0">
        <w:rPr>
          <w:szCs w:val="24"/>
        </w:rPr>
        <w:t xml:space="preserve">provides </w:t>
      </w:r>
      <w:r w:rsidR="00634E1D" w:rsidRPr="009278B0">
        <w:rPr>
          <w:szCs w:val="24"/>
        </w:rPr>
        <w:t>that VAT shall not be eligible, except:</w:t>
      </w:r>
    </w:p>
    <w:p w14:paraId="78DFB806" w14:textId="3CD85329" w:rsidR="00634E1D" w:rsidRPr="005B4B14" w:rsidRDefault="00634E1D" w:rsidP="005B4B14">
      <w:pPr>
        <w:pStyle w:val="ListParagraph"/>
        <w:numPr>
          <w:ilvl w:val="0"/>
          <w:numId w:val="37"/>
        </w:numPr>
        <w:spacing w:before="120" w:after="0" w:line="240" w:lineRule="auto"/>
        <w:ind w:left="714" w:hanging="357"/>
        <w:contextualSpacing w:val="0"/>
        <w:jc w:val="both"/>
        <w:rPr>
          <w:rFonts w:ascii="Times New Roman" w:hAnsi="Times New Roman" w:cs="Times New Roman"/>
          <w:i/>
          <w:sz w:val="24"/>
          <w:szCs w:val="24"/>
        </w:rPr>
      </w:pPr>
      <w:r w:rsidRPr="005B4B14">
        <w:rPr>
          <w:rFonts w:ascii="Times New Roman" w:hAnsi="Times New Roman" w:cs="Times New Roman"/>
          <w:sz w:val="24"/>
          <w:szCs w:val="24"/>
        </w:rPr>
        <w:t>“</w:t>
      </w:r>
      <w:r w:rsidRPr="005B4B14">
        <w:rPr>
          <w:rFonts w:ascii="Times New Roman" w:hAnsi="Times New Roman" w:cs="Times New Roman"/>
          <w:i/>
          <w:sz w:val="24"/>
          <w:szCs w:val="24"/>
        </w:rPr>
        <w:t>for operations the total cost of which is below EUR</w:t>
      </w:r>
      <w:r w:rsidR="005B4B14" w:rsidRPr="005B4B14">
        <w:rPr>
          <w:rFonts w:ascii="Times New Roman" w:hAnsi="Times New Roman" w:cs="Times New Roman"/>
          <w:i/>
          <w:sz w:val="24"/>
          <w:szCs w:val="24"/>
        </w:rPr>
        <w:t> </w:t>
      </w:r>
      <w:r w:rsidRPr="005B4B14">
        <w:rPr>
          <w:rFonts w:ascii="Times New Roman" w:hAnsi="Times New Roman" w:cs="Times New Roman"/>
          <w:i/>
          <w:sz w:val="24"/>
          <w:szCs w:val="24"/>
        </w:rPr>
        <w:t>5</w:t>
      </w:r>
      <w:r w:rsidR="005B4B14" w:rsidRPr="005B4B14">
        <w:rPr>
          <w:rFonts w:ascii="Times New Roman" w:hAnsi="Times New Roman" w:cs="Times New Roman"/>
          <w:i/>
          <w:sz w:val="24"/>
          <w:szCs w:val="24"/>
        </w:rPr>
        <w:t> </w:t>
      </w:r>
      <w:r w:rsidRPr="005B4B14">
        <w:rPr>
          <w:rFonts w:ascii="Times New Roman" w:hAnsi="Times New Roman" w:cs="Times New Roman"/>
          <w:i/>
          <w:sz w:val="24"/>
          <w:szCs w:val="24"/>
        </w:rPr>
        <w:t>000</w:t>
      </w:r>
      <w:r w:rsidR="005B4B14" w:rsidRPr="005B4B14">
        <w:rPr>
          <w:rFonts w:ascii="Times New Roman" w:hAnsi="Times New Roman" w:cs="Times New Roman"/>
          <w:i/>
          <w:sz w:val="24"/>
          <w:szCs w:val="24"/>
        </w:rPr>
        <w:t> </w:t>
      </w:r>
      <w:r w:rsidRPr="005B4B14">
        <w:rPr>
          <w:rFonts w:ascii="Times New Roman" w:hAnsi="Times New Roman" w:cs="Times New Roman"/>
          <w:i/>
          <w:sz w:val="24"/>
          <w:szCs w:val="24"/>
        </w:rPr>
        <w:t>000 (including VAT);</w:t>
      </w:r>
    </w:p>
    <w:p w14:paraId="2DAFB95F" w14:textId="6806F3A1" w:rsidR="00B225EC" w:rsidRPr="005B4B14" w:rsidRDefault="00634E1D" w:rsidP="005B4B14">
      <w:pPr>
        <w:pStyle w:val="ListParagraph"/>
        <w:numPr>
          <w:ilvl w:val="0"/>
          <w:numId w:val="37"/>
        </w:numPr>
        <w:spacing w:before="120" w:after="0" w:line="240" w:lineRule="auto"/>
        <w:ind w:left="714" w:hanging="357"/>
        <w:contextualSpacing w:val="0"/>
        <w:jc w:val="both"/>
        <w:rPr>
          <w:rFonts w:ascii="Times New Roman" w:hAnsi="Times New Roman" w:cs="Times New Roman"/>
          <w:i/>
          <w:sz w:val="24"/>
          <w:szCs w:val="24"/>
        </w:rPr>
      </w:pPr>
      <w:r w:rsidRPr="005B4B14">
        <w:rPr>
          <w:rFonts w:ascii="Times New Roman" w:hAnsi="Times New Roman" w:cs="Times New Roman"/>
          <w:i/>
          <w:sz w:val="24"/>
          <w:szCs w:val="24"/>
        </w:rPr>
        <w:t>for operations the total cost of which is at least EUR</w:t>
      </w:r>
      <w:r w:rsidR="005B4B14" w:rsidRPr="005B4B14">
        <w:rPr>
          <w:rFonts w:ascii="Times New Roman" w:hAnsi="Times New Roman" w:cs="Times New Roman"/>
          <w:i/>
          <w:sz w:val="24"/>
          <w:szCs w:val="24"/>
        </w:rPr>
        <w:t> </w:t>
      </w:r>
      <w:r w:rsidRPr="005B4B14">
        <w:rPr>
          <w:rFonts w:ascii="Times New Roman" w:hAnsi="Times New Roman" w:cs="Times New Roman"/>
          <w:i/>
          <w:sz w:val="24"/>
          <w:szCs w:val="24"/>
        </w:rPr>
        <w:t>5</w:t>
      </w:r>
      <w:r w:rsidR="005B4B14" w:rsidRPr="005B4B14">
        <w:rPr>
          <w:rFonts w:ascii="Times New Roman" w:hAnsi="Times New Roman" w:cs="Times New Roman"/>
          <w:i/>
          <w:sz w:val="24"/>
          <w:szCs w:val="24"/>
        </w:rPr>
        <w:t> </w:t>
      </w:r>
      <w:r w:rsidRPr="005B4B14">
        <w:rPr>
          <w:rFonts w:ascii="Times New Roman" w:hAnsi="Times New Roman" w:cs="Times New Roman"/>
          <w:i/>
          <w:sz w:val="24"/>
          <w:szCs w:val="24"/>
        </w:rPr>
        <w:t>000</w:t>
      </w:r>
      <w:r w:rsidR="005B4B14" w:rsidRPr="005B4B14">
        <w:rPr>
          <w:rFonts w:ascii="Times New Roman" w:hAnsi="Times New Roman" w:cs="Times New Roman"/>
          <w:i/>
          <w:sz w:val="24"/>
          <w:szCs w:val="24"/>
        </w:rPr>
        <w:t> </w:t>
      </w:r>
      <w:r w:rsidRPr="005B4B14">
        <w:rPr>
          <w:rFonts w:ascii="Times New Roman" w:hAnsi="Times New Roman" w:cs="Times New Roman"/>
          <w:i/>
          <w:sz w:val="24"/>
          <w:szCs w:val="24"/>
        </w:rPr>
        <w:t xml:space="preserve">000 (including VAT) where it is non-recoverable under national VAT legislation”. </w:t>
      </w:r>
    </w:p>
    <w:p w14:paraId="6E017661" w14:textId="68901E61" w:rsidR="00634E1D" w:rsidRPr="005B4B14" w:rsidRDefault="00B225EC" w:rsidP="005B4B14">
      <w:pPr>
        <w:spacing w:before="120" w:after="0"/>
        <w:rPr>
          <w:szCs w:val="24"/>
        </w:rPr>
      </w:pPr>
      <w:r w:rsidRPr="005B4B14">
        <w:rPr>
          <w:szCs w:val="24"/>
        </w:rPr>
        <w:t xml:space="preserve">In addition, </w:t>
      </w:r>
      <w:r w:rsidR="0083426B" w:rsidRPr="005B4B14">
        <w:rPr>
          <w:szCs w:val="24"/>
        </w:rPr>
        <w:t>any s</w:t>
      </w:r>
      <w:r w:rsidRPr="005B4B14">
        <w:rPr>
          <w:szCs w:val="24"/>
        </w:rPr>
        <w:t xml:space="preserve">pecific </w:t>
      </w:r>
      <w:r w:rsidR="0083426B" w:rsidRPr="005B4B14">
        <w:rPr>
          <w:szCs w:val="24"/>
        </w:rPr>
        <w:t>a</w:t>
      </w:r>
      <w:r w:rsidRPr="005B4B14">
        <w:rPr>
          <w:szCs w:val="24"/>
        </w:rPr>
        <w:t xml:space="preserve">ction must be implemented by the Member States in compliance with </w:t>
      </w:r>
      <w:r w:rsidR="006806EB" w:rsidRPr="005B4B14">
        <w:rPr>
          <w:szCs w:val="24"/>
        </w:rPr>
        <w:t>EU fundamental values, rights</w:t>
      </w:r>
      <w:r w:rsidRPr="005B4B14">
        <w:rPr>
          <w:szCs w:val="24"/>
        </w:rPr>
        <w:t xml:space="preserve"> and principles enshrined in the Union </w:t>
      </w:r>
      <w:r w:rsidRPr="005B4B14">
        <w:rPr>
          <w:rStyle w:val="oj-italic"/>
          <w:szCs w:val="24"/>
        </w:rPr>
        <w:t>acquis</w:t>
      </w:r>
      <w:r w:rsidR="00253F1E" w:rsidRPr="005B4B14">
        <w:rPr>
          <w:szCs w:val="24"/>
        </w:rPr>
        <w:t xml:space="preserve">, in particular </w:t>
      </w:r>
      <w:r w:rsidRPr="005B4B14">
        <w:rPr>
          <w:szCs w:val="24"/>
        </w:rPr>
        <w:t xml:space="preserve">with </w:t>
      </w:r>
      <w:r w:rsidR="00253F1E" w:rsidRPr="005B4B14">
        <w:t xml:space="preserve">the Charter of Fundamental Rights of the European Union, </w:t>
      </w:r>
      <w:r w:rsidRPr="005B4B14">
        <w:rPr>
          <w:szCs w:val="24"/>
        </w:rPr>
        <w:t>and with the Union’s international obligations as regards fundamental rights.</w:t>
      </w:r>
    </w:p>
    <w:p w14:paraId="215583A7" w14:textId="1A2AF564" w:rsidR="00F808F2" w:rsidRDefault="009F571A" w:rsidP="005B4B14">
      <w:pPr>
        <w:spacing w:before="120" w:after="0"/>
      </w:pPr>
      <w:r w:rsidRPr="005B4B14">
        <w:rPr>
          <w:szCs w:val="24"/>
        </w:rPr>
        <w:t>The supported specific actions</w:t>
      </w:r>
      <w:r w:rsidR="006A1CA8" w:rsidRPr="005B4B14">
        <w:rPr>
          <w:szCs w:val="24"/>
        </w:rPr>
        <w:t xml:space="preserve"> will enhance</w:t>
      </w:r>
      <w:r w:rsidR="006A1CA8" w:rsidRPr="005B4B14">
        <w:t xml:space="preserve"> the</w:t>
      </w:r>
      <w:r w:rsidR="00082F0D" w:rsidRPr="005B4B14">
        <w:t xml:space="preserve"> cooperation </w:t>
      </w:r>
      <w:r w:rsidR="006A1CA8" w:rsidRPr="005B4B14">
        <w:t xml:space="preserve">and trust </w:t>
      </w:r>
      <w:r w:rsidR="00082F0D" w:rsidRPr="005B4B14">
        <w:t xml:space="preserve">among Member States </w:t>
      </w:r>
      <w:r w:rsidR="006A1CA8" w:rsidRPr="005B4B14">
        <w:t xml:space="preserve">and will </w:t>
      </w:r>
      <w:r w:rsidR="0083426B" w:rsidRPr="005B4B14">
        <w:t>further improve the</w:t>
      </w:r>
      <w:r w:rsidR="006A1CA8" w:rsidRPr="005B4B14">
        <w:t xml:space="preserve"> EU external border surveillance, using </w:t>
      </w:r>
      <w:r w:rsidR="00C134B9" w:rsidRPr="005B4B14">
        <w:t>innovative solutions</w:t>
      </w:r>
      <w:r w:rsidR="00082F0D" w:rsidRPr="005B4B14">
        <w:t xml:space="preserve">. </w:t>
      </w:r>
      <w:r w:rsidR="009840BC" w:rsidRPr="005B4B14">
        <w:t xml:space="preserve"> </w:t>
      </w:r>
    </w:p>
    <w:p w14:paraId="7D14BC90" w14:textId="77777777" w:rsidR="005B4B14" w:rsidRPr="005B4B14" w:rsidRDefault="005B4B14" w:rsidP="005B4B14">
      <w:pPr>
        <w:spacing w:before="120" w:after="0"/>
      </w:pPr>
    </w:p>
    <w:p w14:paraId="14E8EC50" w14:textId="77777777" w:rsidR="00674E09" w:rsidRPr="005B4B14" w:rsidRDefault="00674E09" w:rsidP="005B4B14">
      <w:pPr>
        <w:pStyle w:val="Heading1"/>
        <w:spacing w:before="120" w:after="0"/>
      </w:pPr>
      <w:r w:rsidRPr="005B4B14">
        <w:lastRenderedPageBreak/>
        <w:t xml:space="preserve">Call for expression of interest </w:t>
      </w:r>
    </w:p>
    <w:p w14:paraId="04C9D553" w14:textId="3F4B8566" w:rsidR="003D19DB" w:rsidRPr="005B4B14" w:rsidRDefault="003D19DB" w:rsidP="005B4B14">
      <w:pPr>
        <w:pStyle w:val="Heading2"/>
        <w:spacing w:before="120" w:after="0"/>
      </w:pPr>
      <w:r w:rsidRPr="005B4B14">
        <w:t xml:space="preserve">Indicative Budget </w:t>
      </w:r>
      <w:r w:rsidR="004B616B" w:rsidRPr="005B4B14">
        <w:t>A</w:t>
      </w:r>
      <w:r w:rsidRPr="005B4B14">
        <w:t xml:space="preserve">vailable </w:t>
      </w:r>
    </w:p>
    <w:p w14:paraId="33239C90" w14:textId="76C2453F" w:rsidR="003D19DB" w:rsidRPr="005B4B14" w:rsidRDefault="003D19DB" w:rsidP="005B4B14">
      <w:pPr>
        <w:pStyle w:val="Text2"/>
        <w:spacing w:before="120" w:after="0"/>
        <w:ind w:left="0"/>
      </w:pPr>
      <w:r w:rsidRPr="005B4B14">
        <w:t xml:space="preserve">The </w:t>
      </w:r>
      <w:r w:rsidR="00B40491" w:rsidRPr="005B4B14">
        <w:t xml:space="preserve">2021-2024 </w:t>
      </w:r>
      <w:r w:rsidR="0083426B" w:rsidRPr="005B4B14">
        <w:t xml:space="preserve">BMVI Thematic Facility work programme </w:t>
      </w:r>
      <w:r w:rsidRPr="005B4B14">
        <w:t xml:space="preserve">indicates </w:t>
      </w:r>
      <w:r w:rsidR="00634E1D" w:rsidRPr="00D65EB7">
        <w:t xml:space="preserve">the overall budgetary allocation reserved for </w:t>
      </w:r>
      <w:r w:rsidR="00684068" w:rsidRPr="00D65EB7">
        <w:t>specific actions in the years 2021 and 2022 (plus reserved attributions related to 2023 and 2024)</w:t>
      </w:r>
      <w:r w:rsidRPr="005B4B14">
        <w:t xml:space="preserve">. </w:t>
      </w:r>
    </w:p>
    <w:p w14:paraId="399299EA" w14:textId="5BEF90D3" w:rsidR="0042122E" w:rsidRPr="005B4B14" w:rsidRDefault="003D19DB" w:rsidP="005B4B14">
      <w:pPr>
        <w:pStyle w:val="Text2"/>
        <w:spacing w:before="120" w:after="0"/>
        <w:ind w:left="0"/>
        <w:rPr>
          <w:b/>
        </w:rPr>
      </w:pPr>
      <w:r w:rsidRPr="005B4B14">
        <w:t xml:space="preserve">The indicative amount envisaged for </w:t>
      </w:r>
      <w:r w:rsidR="00430D4E" w:rsidRPr="005B4B14">
        <w:t xml:space="preserve">this </w:t>
      </w:r>
      <w:r w:rsidR="00634E1D" w:rsidRPr="005B4B14">
        <w:t>BMVI/2021</w:t>
      </w:r>
      <w:r w:rsidR="00414A67" w:rsidRPr="005B4B14">
        <w:t>-2022</w:t>
      </w:r>
      <w:r w:rsidR="004E2FCC" w:rsidRPr="005B4B14">
        <w:t xml:space="preserve">/SA/1.2.1 </w:t>
      </w:r>
      <w:r w:rsidR="005625CC" w:rsidRPr="005B4B14">
        <w:t xml:space="preserve">call </w:t>
      </w:r>
      <w:r w:rsidR="00430D4E" w:rsidRPr="005B4B14">
        <w:t>is</w:t>
      </w:r>
      <w:r w:rsidR="005B4B14" w:rsidRPr="005B4B14">
        <w:t xml:space="preserve"> </w:t>
      </w:r>
      <w:r w:rsidR="00430D4E" w:rsidRPr="005B4B14">
        <w:rPr>
          <w:b/>
        </w:rPr>
        <w:t>EUR</w:t>
      </w:r>
      <w:r w:rsidR="005B4B14" w:rsidRPr="005B4B14">
        <w:t> </w:t>
      </w:r>
      <w:r w:rsidR="00430D4E" w:rsidRPr="005B4B14">
        <w:rPr>
          <w:b/>
        </w:rPr>
        <w:t>14</w:t>
      </w:r>
      <w:r w:rsidR="005B4B14" w:rsidRPr="005B4B14">
        <w:rPr>
          <w:b/>
        </w:rPr>
        <w:t> </w:t>
      </w:r>
      <w:r w:rsidRPr="005B4B14">
        <w:rPr>
          <w:b/>
        </w:rPr>
        <w:t>million.</w:t>
      </w:r>
    </w:p>
    <w:p w14:paraId="61903F35" w14:textId="4ACADA15" w:rsidR="00B40491" w:rsidRPr="005B4B14" w:rsidRDefault="0089115B" w:rsidP="005B4B14">
      <w:pPr>
        <w:pStyle w:val="Text2"/>
        <w:spacing w:before="120" w:after="0"/>
        <w:ind w:left="0"/>
        <w:rPr>
          <w:b/>
        </w:rPr>
      </w:pPr>
      <w:r w:rsidRPr="005B4B14">
        <w:rPr>
          <w:b/>
        </w:rPr>
        <w:t>The requested amount</w:t>
      </w:r>
      <w:r w:rsidR="00B40491" w:rsidRPr="005B4B14">
        <w:rPr>
          <w:b/>
        </w:rPr>
        <w:t xml:space="preserve"> (i.e. </w:t>
      </w:r>
      <w:r w:rsidRPr="005B4B14">
        <w:rPr>
          <w:b/>
        </w:rPr>
        <w:t>the Union</w:t>
      </w:r>
      <w:r w:rsidR="00B40491" w:rsidRPr="005B4B14">
        <w:rPr>
          <w:b/>
        </w:rPr>
        <w:t xml:space="preserve"> contribution to a Member State</w:t>
      </w:r>
      <w:r w:rsidRPr="005B4B14">
        <w:rPr>
          <w:b/>
        </w:rPr>
        <w:t>’s</w:t>
      </w:r>
      <w:r w:rsidR="00B40491" w:rsidRPr="005B4B14">
        <w:rPr>
          <w:b/>
        </w:rPr>
        <w:t xml:space="preserve"> BMVI programme for the “Specific Action “</w:t>
      </w:r>
      <w:r w:rsidR="00B40491" w:rsidRPr="005B4B14">
        <w:rPr>
          <w:b/>
          <w:i/>
        </w:rPr>
        <w:t>Innovation for sea/shore, and/or land border surveillance (operational testing in pilot projects)”</w:t>
      </w:r>
      <w:r w:rsidR="00B40491" w:rsidRPr="005B4B14">
        <w:rPr>
          <w:b/>
        </w:rPr>
        <w:t>:</w:t>
      </w:r>
    </w:p>
    <w:p w14:paraId="29B46AE8" w14:textId="4360FC94" w:rsidR="00061D28" w:rsidRPr="00D65EB7" w:rsidRDefault="0089115B" w:rsidP="005B4B14">
      <w:pPr>
        <w:spacing w:before="120" w:after="0"/>
        <w:ind w:left="720"/>
      </w:pPr>
      <w:r w:rsidRPr="005B4B14">
        <w:t xml:space="preserve">- </w:t>
      </w:r>
      <w:r w:rsidRPr="00D65EB7">
        <w:t>should</w:t>
      </w:r>
      <w:r w:rsidR="0048559A" w:rsidRPr="00D65EB7">
        <w:t xml:space="preserve"> not be lower than </w:t>
      </w:r>
      <w:r w:rsidR="00061D28" w:rsidRPr="00D65EB7">
        <w:t>EUR</w:t>
      </w:r>
      <w:r w:rsidR="005B4B14" w:rsidRPr="00D65EB7">
        <w:t> </w:t>
      </w:r>
      <w:r w:rsidR="00061D28" w:rsidRPr="00D65EB7">
        <w:t>1</w:t>
      </w:r>
      <w:r w:rsidR="005B4B14" w:rsidRPr="00D65EB7">
        <w:t> </w:t>
      </w:r>
      <w:r w:rsidR="00061D28" w:rsidRPr="00D65EB7">
        <w:t>500</w:t>
      </w:r>
      <w:r w:rsidR="005B4B14" w:rsidRPr="00D65EB7">
        <w:t> </w:t>
      </w:r>
      <w:r w:rsidR="00061D28" w:rsidRPr="00D65EB7">
        <w:t>000</w:t>
      </w:r>
      <w:r w:rsidR="00E70FB9" w:rsidRPr="00D65EB7">
        <w:t xml:space="preserve"> per</w:t>
      </w:r>
      <w:r w:rsidR="00B27608" w:rsidRPr="00D65EB7">
        <w:t xml:space="preserve"> </w:t>
      </w:r>
      <w:r w:rsidR="0048559A" w:rsidRPr="00D65EB7">
        <w:t>application</w:t>
      </w:r>
      <w:r w:rsidR="00061D28" w:rsidRPr="00D65EB7">
        <w:t xml:space="preserve">. </w:t>
      </w:r>
    </w:p>
    <w:p w14:paraId="59C96951" w14:textId="6C1A5E5E" w:rsidR="00082F0D" w:rsidRDefault="00061D28" w:rsidP="005B4B14">
      <w:pPr>
        <w:spacing w:before="120" w:after="0"/>
        <w:rPr>
          <w:b/>
        </w:rPr>
      </w:pPr>
      <w:r w:rsidRPr="00D65EB7">
        <w:rPr>
          <w:b/>
        </w:rPr>
        <w:t xml:space="preserve">The Commission </w:t>
      </w:r>
      <w:r w:rsidR="00E70FB9" w:rsidRPr="00D65EB7">
        <w:rPr>
          <w:b/>
        </w:rPr>
        <w:t>encourages</w:t>
      </w:r>
      <w:r w:rsidRPr="00D65EB7">
        <w:rPr>
          <w:b/>
        </w:rPr>
        <w:t xml:space="preserve"> project proposals by group</w:t>
      </w:r>
      <w:r w:rsidR="00E70FB9" w:rsidRPr="00D65EB7">
        <w:rPr>
          <w:b/>
        </w:rPr>
        <w:t>s</w:t>
      </w:r>
      <w:r w:rsidRPr="00D65EB7">
        <w:rPr>
          <w:b/>
        </w:rPr>
        <w:t xml:space="preserve"> of Member States</w:t>
      </w:r>
      <w:r w:rsidR="00684068" w:rsidRPr="00D65EB7">
        <w:rPr>
          <w:b/>
        </w:rPr>
        <w:t>,</w:t>
      </w:r>
      <w:r w:rsidRPr="00D65EB7">
        <w:rPr>
          <w:b/>
        </w:rPr>
        <w:t xml:space="preserve"> in consideration of the potential transnational impact.</w:t>
      </w:r>
    </w:p>
    <w:p w14:paraId="4AA3226D" w14:textId="77777777" w:rsidR="005B4B14" w:rsidRPr="00D65EB7" w:rsidRDefault="005B4B14" w:rsidP="005B4B14">
      <w:pPr>
        <w:spacing w:before="120" w:after="0"/>
        <w:rPr>
          <w:b/>
        </w:rPr>
      </w:pPr>
    </w:p>
    <w:p w14:paraId="344C9634" w14:textId="448BE78D" w:rsidR="003D19DB" w:rsidRPr="005B4B14" w:rsidRDefault="003D19DB" w:rsidP="005B4B14">
      <w:pPr>
        <w:pStyle w:val="Heading2"/>
        <w:spacing w:before="120" w:after="0"/>
      </w:pPr>
      <w:r w:rsidRPr="005B4B14">
        <w:t>Background for th</w:t>
      </w:r>
      <w:r w:rsidR="00101C0B" w:rsidRPr="005B4B14">
        <w:t>e</w:t>
      </w:r>
      <w:r w:rsidRPr="005B4B14">
        <w:t xml:space="preserve"> </w:t>
      </w:r>
      <w:r w:rsidR="00101C0B" w:rsidRPr="005B4B14">
        <w:t>s</w:t>
      </w:r>
      <w:r w:rsidRPr="005B4B14">
        <w:t xml:space="preserve">pecific </w:t>
      </w:r>
      <w:r w:rsidR="00101C0B" w:rsidRPr="005B4B14">
        <w:t>a</w:t>
      </w:r>
      <w:r w:rsidRPr="005B4B14">
        <w:t>ction</w:t>
      </w:r>
    </w:p>
    <w:p w14:paraId="5B766607" w14:textId="099DD18E" w:rsidR="0042516E" w:rsidRPr="005B4B14" w:rsidRDefault="0042516E" w:rsidP="005B4B14">
      <w:pPr>
        <w:spacing w:before="120" w:after="0"/>
      </w:pPr>
      <w:r w:rsidRPr="005B4B14">
        <w:t xml:space="preserve">The </w:t>
      </w:r>
      <w:r w:rsidRPr="005B4B14">
        <w:rPr>
          <w:b/>
        </w:rPr>
        <w:t>EU Security Union Strategy 2020-2025</w:t>
      </w:r>
      <w:r w:rsidRPr="005B4B14">
        <w:rPr>
          <w:rStyle w:val="FootnoteReference"/>
        </w:rPr>
        <w:footnoteReference w:id="5"/>
      </w:r>
      <w:r w:rsidRPr="005B4B14">
        <w:t xml:space="preserve"> underlined that “</w:t>
      </w:r>
      <w:r w:rsidRPr="005B4B14">
        <w:rPr>
          <w:i/>
        </w:rPr>
        <w:t>EU research, innovation and technological development offer the opportunity to take the security dimension into account as these technologies and their application are developed</w:t>
      </w:r>
      <w:r w:rsidRPr="005B4B14">
        <w:t>”. This is particularly relevant to ensure the security and protection of EU borders.</w:t>
      </w:r>
    </w:p>
    <w:p w14:paraId="348162AF" w14:textId="7557ADA1" w:rsidR="007E5D80" w:rsidRPr="005B4B14" w:rsidRDefault="001B2FFC" w:rsidP="005B4B14">
      <w:pPr>
        <w:spacing w:before="120" w:after="0"/>
        <w:rPr>
          <w:b/>
        </w:rPr>
      </w:pPr>
      <w:r w:rsidRPr="005B4B14">
        <w:rPr>
          <w:b/>
        </w:rPr>
        <w:t xml:space="preserve">This </w:t>
      </w:r>
      <w:r w:rsidR="00101C0B" w:rsidRPr="005B4B14">
        <w:rPr>
          <w:b/>
        </w:rPr>
        <w:t>s</w:t>
      </w:r>
      <w:r w:rsidRPr="005B4B14">
        <w:rPr>
          <w:b/>
        </w:rPr>
        <w:t xml:space="preserve">pecific </w:t>
      </w:r>
      <w:r w:rsidR="00101C0B" w:rsidRPr="005B4B14">
        <w:rPr>
          <w:b/>
        </w:rPr>
        <w:t>a</w:t>
      </w:r>
      <w:r w:rsidRPr="005B4B14">
        <w:rPr>
          <w:b/>
        </w:rPr>
        <w:t xml:space="preserve">ction </w:t>
      </w:r>
      <w:r w:rsidR="007E5D80" w:rsidRPr="005B4B14">
        <w:rPr>
          <w:b/>
        </w:rPr>
        <w:t>focuses on promoting the uptake (validation, piloting in real environment, procurement and/or deployment) of new technologies and methods for border surveillance, especially those coming from Union-funded research projects on border security.</w:t>
      </w:r>
    </w:p>
    <w:p w14:paraId="1B301AD1" w14:textId="45ADF416" w:rsidR="0054506B" w:rsidRPr="005B4B14" w:rsidRDefault="007E5D80" w:rsidP="005B4B14">
      <w:pPr>
        <w:spacing w:before="120" w:after="0"/>
      </w:pPr>
      <w:r w:rsidRPr="005B4B14">
        <w:t>The importance of state-of-the-art, innovative and knowledge-based methods and technologies for the security of the EU external borders is highlighted in key EU policy documents and legislation such as Regulation (EU) 2019/1896 on the European Border and Coast Guard</w:t>
      </w:r>
      <w:r w:rsidR="0054506B" w:rsidRPr="005B4B14">
        <w:t>,</w:t>
      </w:r>
      <w:r w:rsidRPr="005B4B14">
        <w:t xml:space="preserve"> and </w:t>
      </w:r>
      <w:r w:rsidR="002F55AF" w:rsidRPr="005B4B14">
        <w:t xml:space="preserve">in </w:t>
      </w:r>
      <w:r w:rsidRPr="005B4B14">
        <w:t>Communications such as the</w:t>
      </w:r>
      <w:r w:rsidR="0042516E" w:rsidRPr="005B4B14">
        <w:t xml:space="preserve"> already mentioned</w:t>
      </w:r>
      <w:r w:rsidRPr="005B4B14">
        <w:t xml:space="preserve"> </w:t>
      </w:r>
      <w:r w:rsidR="0042516E" w:rsidRPr="005B4B14">
        <w:t xml:space="preserve">EU </w:t>
      </w:r>
      <w:r w:rsidRPr="005B4B14">
        <w:t>Security Union Strategy; the New Pact on Migration and Asylum</w:t>
      </w:r>
      <w:r w:rsidRPr="005B4B14">
        <w:rPr>
          <w:rStyle w:val="FootnoteReference"/>
        </w:rPr>
        <w:footnoteReference w:id="6"/>
      </w:r>
      <w:r w:rsidRPr="005B4B14">
        <w:t>; and the Strategy towards a fully functioning and resilient Schengen area”</w:t>
      </w:r>
      <w:r w:rsidRPr="005B4B14">
        <w:rPr>
          <w:rStyle w:val="FootnoteReference"/>
        </w:rPr>
        <w:footnoteReference w:id="7"/>
      </w:r>
      <w:r w:rsidRPr="005B4B14">
        <w:t xml:space="preserve">. </w:t>
      </w:r>
    </w:p>
    <w:p w14:paraId="35B59ADC" w14:textId="4D2EE5BB" w:rsidR="001B2FFC" w:rsidRPr="005B4B14" w:rsidRDefault="007E5D80" w:rsidP="005B4B14">
      <w:pPr>
        <w:spacing w:before="120" w:after="0"/>
      </w:pPr>
      <w:r w:rsidRPr="005B4B14">
        <w:t xml:space="preserve">The European Border Surveillance System (EUROSUR) is particularly enhanced by modern technologies and methods that enable the capabilities needed by European Border and Coast Guard authorities to fulfil their tasks.  </w:t>
      </w:r>
    </w:p>
    <w:p w14:paraId="40D96AA3" w14:textId="5E05CFDD" w:rsidR="00F102D4" w:rsidRPr="005B4B14" w:rsidRDefault="00F102D4" w:rsidP="005B4B14">
      <w:pPr>
        <w:spacing w:before="120" w:after="0"/>
      </w:pPr>
      <w:r w:rsidRPr="005B4B14">
        <w:t xml:space="preserve">These include, for example, being able to provide integrated and continuous border surveillance, situational awareness and analysis, and updating the EBCG’s </w:t>
      </w:r>
      <w:r w:rsidR="0054506B" w:rsidRPr="005B4B14">
        <w:t>capabilities</w:t>
      </w:r>
      <w:r w:rsidRPr="005B4B14">
        <w:t xml:space="preserve"> including </w:t>
      </w:r>
      <w:r w:rsidR="002F55AF" w:rsidRPr="005B4B14">
        <w:t>those to perform tasks related to managing</w:t>
      </w:r>
      <w:r w:rsidR="0054506B" w:rsidRPr="005B4B14">
        <w:t xml:space="preserve"> irregular </w:t>
      </w:r>
      <w:r w:rsidRPr="005B4B14">
        <w:t>migration, trafficking</w:t>
      </w:r>
      <w:r w:rsidR="002F55AF" w:rsidRPr="005B4B14">
        <w:t>,</w:t>
      </w:r>
      <w:r w:rsidRPr="005B4B14">
        <w:t xml:space="preserve"> as well as search and rescue.</w:t>
      </w:r>
    </w:p>
    <w:p w14:paraId="4DFE7477" w14:textId="0893AB1A" w:rsidR="00F102D4" w:rsidRPr="005B4B14" w:rsidRDefault="00F102D4" w:rsidP="005B4B14">
      <w:pPr>
        <w:spacing w:before="120" w:after="0"/>
      </w:pPr>
      <w:r w:rsidRPr="005B4B14">
        <w:t>The EU research and innovation (R&amp;I) investments on border security technologies and methods, and in particular border surveillance ones,</w:t>
      </w:r>
      <w:r w:rsidR="00D84BE4">
        <w:t xml:space="preserve">are </w:t>
      </w:r>
      <w:r w:rsidRPr="005B4B14">
        <w:t xml:space="preserve"> large and consistent since the inception of the EU civil security R&amp;I programme in 2007. Over time, this led to new knowledge, data, technologies and prototypes at different levels of Technology Readiness Levels (TRLs) and operational products for sea/shore and land border</w:t>
      </w:r>
      <w:r w:rsidR="00B27608" w:rsidRPr="005B4B14">
        <w:t>s</w:t>
      </w:r>
      <w:r w:rsidRPr="005B4B14">
        <w:t xml:space="preserve"> surveillance.</w:t>
      </w:r>
    </w:p>
    <w:p w14:paraId="516FEDB7" w14:textId="24A8222E" w:rsidR="00F102D4" w:rsidRPr="005B4B14" w:rsidRDefault="00F102D4" w:rsidP="005B4B14">
      <w:pPr>
        <w:spacing w:before="120" w:after="0"/>
      </w:pPr>
      <w:r w:rsidRPr="005B4B14">
        <w:lastRenderedPageBreak/>
        <w:t>Both the EU civil security R&amp;I programme</w:t>
      </w:r>
      <w:r w:rsidRPr="005B4B14">
        <w:rPr>
          <w:rStyle w:val="FootnoteReference"/>
        </w:rPr>
        <w:footnoteReference w:id="8"/>
      </w:r>
      <w:r w:rsidRPr="005B4B14">
        <w:t xml:space="preserve"> and the BMVI regulation state that the latter should be used to support new technologies and methods, in particular those coming from Union-funded </w:t>
      </w:r>
      <w:r w:rsidR="003C6242" w:rsidRPr="005B4B14">
        <w:t>R&amp;I on civil security</w:t>
      </w:r>
      <w:r w:rsidRPr="005B4B14">
        <w:t xml:space="preserve">. This support can enable exploitation of results </w:t>
      </w:r>
      <w:r w:rsidR="0054506B" w:rsidRPr="005B4B14">
        <w:t xml:space="preserve">from EU-funded R&amp;I on </w:t>
      </w:r>
      <w:r w:rsidR="003C6242" w:rsidRPr="005B4B14">
        <w:t>civil</w:t>
      </w:r>
      <w:r w:rsidR="0054506B" w:rsidRPr="005B4B14">
        <w:t xml:space="preserve"> security, </w:t>
      </w:r>
      <w:r w:rsidRPr="005B4B14">
        <w:t xml:space="preserve">and final delivery of the required tools to </w:t>
      </w:r>
      <w:r w:rsidR="003C6242" w:rsidRPr="005B4B14">
        <w:t xml:space="preserve">European </w:t>
      </w:r>
      <w:r w:rsidRPr="005B4B14">
        <w:t>security practitioners.</w:t>
      </w:r>
    </w:p>
    <w:p w14:paraId="3E56E8CD" w14:textId="3D79D1A0" w:rsidR="00430D4E" w:rsidRPr="005B4B14" w:rsidRDefault="00930C93" w:rsidP="005B4B14">
      <w:pPr>
        <w:pStyle w:val="Text2"/>
        <w:spacing w:before="120" w:after="0"/>
        <w:ind w:left="0"/>
      </w:pPr>
      <w:r w:rsidRPr="005B4B14">
        <w:t>EU co-financing is necessary for such an action given the uptake challenges for innovation, new knowledge, technologies and methods in the field of border security. Furthermore, there is a strong EU added</w:t>
      </w:r>
      <w:r w:rsidR="0042516E" w:rsidRPr="005B4B14">
        <w:t>-</w:t>
      </w:r>
      <w:r w:rsidRPr="005B4B14">
        <w:t xml:space="preserve">value in promoting </w:t>
      </w:r>
      <w:r w:rsidR="00430D4E" w:rsidRPr="005B4B14">
        <w:t>European innovation on border surveillance</w:t>
      </w:r>
      <w:r w:rsidRPr="005B4B14">
        <w:t>.</w:t>
      </w:r>
    </w:p>
    <w:p w14:paraId="54EF0581" w14:textId="25F4F10A" w:rsidR="00930C93" w:rsidRPr="005066C4" w:rsidRDefault="003C6242" w:rsidP="005B4B14">
      <w:pPr>
        <w:pStyle w:val="CommentText"/>
        <w:shd w:val="clear" w:color="auto" w:fill="FFFFFF" w:themeFill="background1"/>
        <w:spacing w:before="120" w:after="0"/>
        <w:rPr>
          <w:sz w:val="24"/>
          <w:szCs w:val="24"/>
        </w:rPr>
      </w:pPr>
      <w:r w:rsidRPr="005066C4">
        <w:rPr>
          <w:sz w:val="24"/>
          <w:szCs w:val="24"/>
        </w:rPr>
        <w:t>Indeed i</w:t>
      </w:r>
      <w:r w:rsidR="00B16422" w:rsidRPr="005066C4">
        <w:rPr>
          <w:sz w:val="24"/>
          <w:szCs w:val="24"/>
        </w:rPr>
        <w:t>nnovation leads to the development of</w:t>
      </w:r>
      <w:r w:rsidR="00930C93" w:rsidRPr="005066C4">
        <w:rPr>
          <w:sz w:val="24"/>
          <w:szCs w:val="24"/>
        </w:rPr>
        <w:t xml:space="preserve"> civil</w:t>
      </w:r>
      <w:r w:rsidR="00B16422" w:rsidRPr="005066C4">
        <w:rPr>
          <w:sz w:val="24"/>
          <w:szCs w:val="24"/>
        </w:rPr>
        <w:t xml:space="preserve"> security capabilities only if solutions </w:t>
      </w:r>
      <w:r w:rsidR="00930C93" w:rsidRPr="005066C4">
        <w:rPr>
          <w:sz w:val="24"/>
          <w:szCs w:val="24"/>
        </w:rPr>
        <w:t xml:space="preserve">(which must obviously be legally, ethically and socially compliant) that come </w:t>
      </w:r>
      <w:r w:rsidR="00B16422" w:rsidRPr="005066C4">
        <w:rPr>
          <w:sz w:val="24"/>
          <w:szCs w:val="24"/>
        </w:rPr>
        <w:t xml:space="preserve">from </w:t>
      </w:r>
      <w:r w:rsidR="00930C93" w:rsidRPr="005066C4">
        <w:rPr>
          <w:sz w:val="24"/>
          <w:szCs w:val="24"/>
        </w:rPr>
        <w:t xml:space="preserve">(successful) previous </w:t>
      </w:r>
      <w:r w:rsidRPr="005066C4">
        <w:rPr>
          <w:sz w:val="24"/>
          <w:szCs w:val="24"/>
        </w:rPr>
        <w:t>R&amp;I</w:t>
      </w:r>
      <w:r w:rsidR="00B16422" w:rsidRPr="005066C4">
        <w:rPr>
          <w:sz w:val="24"/>
          <w:szCs w:val="24"/>
        </w:rPr>
        <w:t xml:space="preserve"> are made available to, and used by, practitioners. </w:t>
      </w:r>
    </w:p>
    <w:p w14:paraId="4615D8CA" w14:textId="40FE5398" w:rsidR="00B16422" w:rsidRPr="005B4B14" w:rsidRDefault="00930C93" w:rsidP="005B4B14">
      <w:pPr>
        <w:pStyle w:val="CommentText"/>
        <w:shd w:val="clear" w:color="auto" w:fill="FFFFFF" w:themeFill="background1"/>
        <w:spacing w:before="120" w:after="0"/>
        <w:rPr>
          <w:sz w:val="24"/>
          <w:szCs w:val="24"/>
        </w:rPr>
      </w:pPr>
      <w:r w:rsidRPr="005066C4">
        <w:rPr>
          <w:sz w:val="24"/>
          <w:szCs w:val="24"/>
        </w:rPr>
        <w:t xml:space="preserve">Much </w:t>
      </w:r>
      <w:r w:rsidR="00B16422" w:rsidRPr="005066C4">
        <w:rPr>
          <w:sz w:val="24"/>
          <w:szCs w:val="24"/>
        </w:rPr>
        <w:t xml:space="preserve">of the </w:t>
      </w:r>
      <w:r w:rsidR="0054506B" w:rsidRPr="005066C4">
        <w:rPr>
          <w:sz w:val="24"/>
          <w:szCs w:val="24"/>
        </w:rPr>
        <w:t>R&amp;I on civil security</w:t>
      </w:r>
      <w:r w:rsidRPr="005066C4">
        <w:rPr>
          <w:sz w:val="24"/>
          <w:szCs w:val="24"/>
        </w:rPr>
        <w:t xml:space="preserve"> </w:t>
      </w:r>
      <w:r w:rsidR="00B16422" w:rsidRPr="005066C4">
        <w:rPr>
          <w:sz w:val="24"/>
          <w:szCs w:val="24"/>
        </w:rPr>
        <w:t xml:space="preserve">supported </w:t>
      </w:r>
      <w:r w:rsidRPr="005066C4">
        <w:rPr>
          <w:sz w:val="24"/>
          <w:szCs w:val="24"/>
        </w:rPr>
        <w:t xml:space="preserve">by the EU </w:t>
      </w:r>
      <w:r w:rsidR="00B16422" w:rsidRPr="005066C4">
        <w:rPr>
          <w:sz w:val="24"/>
          <w:szCs w:val="24"/>
        </w:rPr>
        <w:t>led to excellent scientific findin</w:t>
      </w:r>
      <w:r w:rsidR="0054506B" w:rsidRPr="005066C4">
        <w:rPr>
          <w:sz w:val="24"/>
          <w:szCs w:val="24"/>
        </w:rPr>
        <w:t xml:space="preserve">gs, promising technology areas and </w:t>
      </w:r>
      <w:r w:rsidR="00B16422" w:rsidRPr="005066C4">
        <w:rPr>
          <w:sz w:val="24"/>
          <w:szCs w:val="24"/>
        </w:rPr>
        <w:t>technology development and deployment.</w:t>
      </w:r>
      <w:r w:rsidR="00B16422" w:rsidRPr="005B4B14">
        <w:rPr>
          <w:sz w:val="24"/>
          <w:szCs w:val="24"/>
        </w:rPr>
        <w:t xml:space="preserve"> Examples of innovation delivered in support of European police authorities, border and coastguards</w:t>
      </w:r>
      <w:r w:rsidR="003C6242" w:rsidRPr="005B4B14">
        <w:rPr>
          <w:sz w:val="24"/>
          <w:szCs w:val="24"/>
        </w:rPr>
        <w:t>, civil protection</w:t>
      </w:r>
      <w:r w:rsidR="00B16422" w:rsidRPr="005B4B14">
        <w:rPr>
          <w:sz w:val="24"/>
          <w:szCs w:val="24"/>
        </w:rPr>
        <w:t xml:space="preserve"> and first responders include solutions for the protection of critical infrastructures, next generation cross border communication sys</w:t>
      </w:r>
      <w:r w:rsidR="0054506B" w:rsidRPr="005B4B14">
        <w:rPr>
          <w:sz w:val="24"/>
          <w:szCs w:val="24"/>
        </w:rPr>
        <w:t xml:space="preserve">tems for security practitioners, </w:t>
      </w:r>
      <w:r w:rsidR="00B16422" w:rsidRPr="005B4B14">
        <w:rPr>
          <w:sz w:val="24"/>
          <w:szCs w:val="24"/>
        </w:rPr>
        <w:t>virtual reality-based training support tools</w:t>
      </w:r>
      <w:r w:rsidR="0054506B" w:rsidRPr="005B4B14">
        <w:rPr>
          <w:sz w:val="24"/>
          <w:szCs w:val="24"/>
        </w:rPr>
        <w:t xml:space="preserve">, or </w:t>
      </w:r>
      <w:r w:rsidR="003C6242" w:rsidRPr="005B4B14">
        <w:rPr>
          <w:sz w:val="24"/>
          <w:szCs w:val="24"/>
        </w:rPr>
        <w:t xml:space="preserve">new </w:t>
      </w:r>
      <w:r w:rsidR="0054506B" w:rsidRPr="005B4B14">
        <w:rPr>
          <w:sz w:val="24"/>
          <w:szCs w:val="24"/>
        </w:rPr>
        <w:t>technologies for border surveillance in land and sea border contexts</w:t>
      </w:r>
      <w:r w:rsidR="00B16422" w:rsidRPr="005B4B14">
        <w:rPr>
          <w:sz w:val="24"/>
          <w:szCs w:val="24"/>
        </w:rPr>
        <w:t xml:space="preserve">. </w:t>
      </w:r>
    </w:p>
    <w:p w14:paraId="4F2A9AF8" w14:textId="33E08E3B" w:rsidR="00B16422" w:rsidRPr="005B4B14" w:rsidRDefault="00B16422" w:rsidP="005B4B14">
      <w:pPr>
        <w:pStyle w:val="Text1"/>
        <w:shd w:val="clear" w:color="auto" w:fill="FFFFFF" w:themeFill="background1"/>
        <w:spacing w:before="120" w:after="0"/>
        <w:ind w:left="0"/>
        <w:rPr>
          <w:szCs w:val="24"/>
        </w:rPr>
      </w:pPr>
      <w:r w:rsidRPr="005B4B14">
        <w:rPr>
          <w:szCs w:val="24"/>
        </w:rPr>
        <w:t>However, barriers</w:t>
      </w:r>
      <w:r w:rsidR="0054506B" w:rsidRPr="005B4B14">
        <w:rPr>
          <w:szCs w:val="24"/>
        </w:rPr>
        <w:t xml:space="preserve"> and challenges</w:t>
      </w:r>
      <w:r w:rsidRPr="005B4B14">
        <w:rPr>
          <w:szCs w:val="24"/>
        </w:rPr>
        <w:t xml:space="preserve"> </w:t>
      </w:r>
      <w:r w:rsidR="0054506B" w:rsidRPr="005B4B14">
        <w:rPr>
          <w:szCs w:val="24"/>
        </w:rPr>
        <w:t xml:space="preserve">may also </w:t>
      </w:r>
      <w:r w:rsidRPr="005B4B14">
        <w:rPr>
          <w:szCs w:val="24"/>
        </w:rPr>
        <w:t xml:space="preserve">often </w:t>
      </w:r>
      <w:r w:rsidR="0054506B" w:rsidRPr="005B4B14">
        <w:rPr>
          <w:szCs w:val="24"/>
        </w:rPr>
        <w:t xml:space="preserve">hinder the </w:t>
      </w:r>
      <w:r w:rsidRPr="005B4B14">
        <w:rPr>
          <w:szCs w:val="24"/>
        </w:rPr>
        <w:t>uptake of innovation in the civil secur</w:t>
      </w:r>
      <w:r w:rsidR="0054506B" w:rsidRPr="005B4B14">
        <w:rPr>
          <w:szCs w:val="24"/>
        </w:rPr>
        <w:t xml:space="preserve">ity sector. Examples of these challenges include the lack of funding and development streams dedicated to innovative technologies and methods; </w:t>
      </w:r>
      <w:r w:rsidR="0054506B" w:rsidRPr="005066C4">
        <w:rPr>
          <w:szCs w:val="24"/>
        </w:rPr>
        <w:t xml:space="preserve">a limited understanding of how public procurement can be used as a catalyst for innovation uptake; or the </w:t>
      </w:r>
      <w:r w:rsidR="0054506B" w:rsidRPr="005B4B14">
        <w:rPr>
          <w:szCs w:val="24"/>
        </w:rPr>
        <w:t>limited visibility and traceability of successful research outcomes.</w:t>
      </w:r>
    </w:p>
    <w:p w14:paraId="48DCCCB8" w14:textId="4BE0EABA" w:rsidR="00B16422" w:rsidRPr="005066C4" w:rsidRDefault="00B16422" w:rsidP="005B4B14">
      <w:pPr>
        <w:pStyle w:val="Text1"/>
        <w:shd w:val="clear" w:color="auto" w:fill="FFFFFF" w:themeFill="background1"/>
        <w:spacing w:before="120" w:after="0"/>
        <w:ind w:left="0"/>
        <w:rPr>
          <w:b/>
        </w:rPr>
      </w:pPr>
      <w:r w:rsidRPr="005066C4">
        <w:rPr>
          <w:b/>
        </w:rPr>
        <w:t xml:space="preserve">Synergies </w:t>
      </w:r>
      <w:r w:rsidR="0054506B" w:rsidRPr="005066C4">
        <w:rPr>
          <w:b/>
        </w:rPr>
        <w:t xml:space="preserve">between Union-funded border security R&amp;I </w:t>
      </w:r>
      <w:r w:rsidRPr="005066C4">
        <w:rPr>
          <w:b/>
        </w:rPr>
        <w:t xml:space="preserve">with the </w:t>
      </w:r>
      <w:r w:rsidR="0054506B" w:rsidRPr="005066C4">
        <w:rPr>
          <w:b/>
        </w:rPr>
        <w:t>BMVI</w:t>
      </w:r>
      <w:r w:rsidR="003C6242" w:rsidRPr="005066C4">
        <w:rPr>
          <w:b/>
        </w:rPr>
        <w:t>,</w:t>
      </w:r>
      <w:r w:rsidRPr="005066C4">
        <w:rPr>
          <w:b/>
        </w:rPr>
        <w:t xml:space="preserve"> within the Integrated Border Management Fund (IBMF)</w:t>
      </w:r>
      <w:r w:rsidR="003C6242" w:rsidRPr="005066C4">
        <w:rPr>
          <w:b/>
        </w:rPr>
        <w:t>,</w:t>
      </w:r>
      <w:r w:rsidRPr="005066C4">
        <w:rPr>
          <w:b/>
        </w:rPr>
        <w:t xml:space="preserve"> can </w:t>
      </w:r>
      <w:r w:rsidR="003C6242" w:rsidRPr="005066C4">
        <w:rPr>
          <w:b/>
        </w:rPr>
        <w:t xml:space="preserve">hence </w:t>
      </w:r>
      <w:r w:rsidRPr="005066C4">
        <w:rPr>
          <w:b/>
        </w:rPr>
        <w:t xml:space="preserve">facilitate funding to security practitioners </w:t>
      </w:r>
      <w:r w:rsidR="0054506B" w:rsidRPr="005066C4">
        <w:rPr>
          <w:b/>
        </w:rPr>
        <w:t xml:space="preserve">and authorities </w:t>
      </w:r>
      <w:r w:rsidRPr="005066C4">
        <w:rPr>
          <w:b/>
        </w:rPr>
        <w:t xml:space="preserve">to build on successful research results, </w:t>
      </w:r>
      <w:r w:rsidR="0054506B" w:rsidRPr="005066C4">
        <w:rPr>
          <w:b/>
        </w:rPr>
        <w:t xml:space="preserve">supporting </w:t>
      </w:r>
      <w:r w:rsidRPr="005066C4">
        <w:rPr>
          <w:b/>
        </w:rPr>
        <w:t xml:space="preserve">testing, validating or deploying </w:t>
      </w:r>
      <w:r w:rsidR="0054506B" w:rsidRPr="005066C4">
        <w:rPr>
          <w:b/>
        </w:rPr>
        <w:t>new methods and technologies coming from R&amp;I</w:t>
      </w:r>
      <w:r w:rsidRPr="005066C4">
        <w:rPr>
          <w:b/>
        </w:rPr>
        <w:t>.</w:t>
      </w:r>
    </w:p>
    <w:p w14:paraId="0E99BF9C" w14:textId="77777777" w:rsidR="0042516E" w:rsidRPr="005066C4" w:rsidRDefault="0042516E" w:rsidP="005B4B14">
      <w:pPr>
        <w:pStyle w:val="Text1"/>
        <w:shd w:val="clear" w:color="auto" w:fill="FFFFFF" w:themeFill="background1"/>
        <w:spacing w:before="120" w:after="0"/>
        <w:ind w:left="0"/>
        <w:rPr>
          <w:b/>
        </w:rPr>
      </w:pPr>
    </w:p>
    <w:p w14:paraId="4E970FA8" w14:textId="25B1D68F" w:rsidR="003D19DB" w:rsidRPr="005B4B14" w:rsidRDefault="00581AA3" w:rsidP="005B4B14">
      <w:pPr>
        <w:pStyle w:val="Heading2"/>
        <w:spacing w:before="120" w:after="0"/>
      </w:pPr>
      <w:r w:rsidRPr="005B4B14">
        <w:t xml:space="preserve">Scope and </w:t>
      </w:r>
      <w:r w:rsidR="00504BC8" w:rsidRPr="005B4B14">
        <w:t>p</w:t>
      </w:r>
      <w:r w:rsidR="003D19DB" w:rsidRPr="005B4B14">
        <w:t>urpose of th</w:t>
      </w:r>
      <w:r w:rsidR="00101C0B" w:rsidRPr="005B4B14">
        <w:t>e</w:t>
      </w:r>
      <w:r w:rsidR="003D19DB" w:rsidRPr="005B4B14">
        <w:t xml:space="preserve"> </w:t>
      </w:r>
      <w:r w:rsidR="00101C0B" w:rsidRPr="005B4B14">
        <w:t>s</w:t>
      </w:r>
      <w:r w:rsidR="003D19DB" w:rsidRPr="005B4B14">
        <w:t xml:space="preserve">pecific </w:t>
      </w:r>
      <w:r w:rsidR="00101C0B" w:rsidRPr="005B4B14">
        <w:t>a</w:t>
      </w:r>
      <w:r w:rsidR="003D19DB" w:rsidRPr="005B4B14">
        <w:t xml:space="preserve">ction </w:t>
      </w:r>
    </w:p>
    <w:p w14:paraId="7DC5F369" w14:textId="114642CF" w:rsidR="0054506B" w:rsidRPr="005B4B14" w:rsidRDefault="003D19DB" w:rsidP="005B4B14">
      <w:pPr>
        <w:spacing w:before="120" w:after="0"/>
      </w:pPr>
      <w:r w:rsidRPr="005B4B14">
        <w:t>The objective of th</w:t>
      </w:r>
      <w:r w:rsidR="00101C0B" w:rsidRPr="005B4B14">
        <w:t xml:space="preserve">e </w:t>
      </w:r>
      <w:r w:rsidR="005625CC" w:rsidRPr="005B4B14">
        <w:t>s</w:t>
      </w:r>
      <w:r w:rsidRPr="005B4B14">
        <w:t xml:space="preserve">pecific </w:t>
      </w:r>
      <w:r w:rsidR="00101C0B" w:rsidRPr="005B4B14">
        <w:t>a</w:t>
      </w:r>
      <w:r w:rsidRPr="005B4B14">
        <w:t>ction</w:t>
      </w:r>
      <w:r w:rsidR="00F26F3B" w:rsidRPr="005B4B14">
        <w:t xml:space="preserve"> </w:t>
      </w:r>
      <w:r w:rsidRPr="005B4B14">
        <w:t xml:space="preserve">is </w:t>
      </w:r>
      <w:r w:rsidR="00F26F3B" w:rsidRPr="005B4B14">
        <w:t xml:space="preserve">to provide </w:t>
      </w:r>
      <w:r w:rsidR="00430D4E" w:rsidRPr="005B4B14">
        <w:t xml:space="preserve">support to Member States to </w:t>
      </w:r>
      <w:r w:rsidR="00430D4E" w:rsidRPr="005B4B14">
        <w:rPr>
          <w:b/>
        </w:rPr>
        <w:t>test, validate, further pilot, transfer and/or deploy innovative technologies and/or methods (i.e. “uptake” of innovative technologies) for border surveillance</w:t>
      </w:r>
      <w:r w:rsidR="00430D4E" w:rsidRPr="005B4B14">
        <w:t xml:space="preserve">. </w:t>
      </w:r>
    </w:p>
    <w:p w14:paraId="22A46627" w14:textId="32AB8DEA" w:rsidR="00430D4E" w:rsidRPr="005B4B14" w:rsidRDefault="00430D4E" w:rsidP="005B4B14">
      <w:pPr>
        <w:spacing w:before="120" w:after="0"/>
      </w:pPr>
      <w:r w:rsidRPr="005B4B14">
        <w:t>Th</w:t>
      </w:r>
      <w:r w:rsidR="00F26F3B" w:rsidRPr="005B4B14">
        <w:t xml:space="preserve">is </w:t>
      </w:r>
      <w:r w:rsidR="005625CC" w:rsidRPr="005B4B14">
        <w:t>S</w:t>
      </w:r>
      <w:r w:rsidR="00F26F3B" w:rsidRPr="005B4B14">
        <w:t>pecific</w:t>
      </w:r>
      <w:r w:rsidRPr="005B4B14">
        <w:t xml:space="preserve"> </w:t>
      </w:r>
      <w:r w:rsidR="005625CC" w:rsidRPr="005B4B14">
        <w:t>A</w:t>
      </w:r>
      <w:r w:rsidRPr="005B4B14">
        <w:t xml:space="preserve">ction </w:t>
      </w:r>
      <w:r w:rsidR="0054506B" w:rsidRPr="005B4B14">
        <w:t xml:space="preserve">lays </w:t>
      </w:r>
      <w:r w:rsidRPr="005B4B14">
        <w:t>specifically in the framework of Annex</w:t>
      </w:r>
      <w:r w:rsidR="005B4B14" w:rsidRPr="005B4B14">
        <w:t> </w:t>
      </w:r>
      <w:r w:rsidRPr="005B4B14">
        <w:t>III</w:t>
      </w:r>
      <w:r w:rsidR="00F26F3B" w:rsidRPr="005B4B14">
        <w:t xml:space="preserve"> </w:t>
      </w:r>
      <w:r w:rsidRPr="005B4B14">
        <w:t>1(f), 2(f), 3(f) and Annex</w:t>
      </w:r>
      <w:r w:rsidR="005B4B14" w:rsidRPr="005B4B14">
        <w:t> </w:t>
      </w:r>
      <w:r w:rsidRPr="005B4B14">
        <w:t>IV(7) of Regulation (EU) 2021/1148, regarding support to “</w:t>
      </w:r>
      <w:r w:rsidRPr="005B4B14">
        <w:rPr>
          <w:i/>
        </w:rPr>
        <w:t>actions developing innovative methods or deploying new technologies with a potential for transferability to other Member States, especially projects that aim to test and validate the outcome of Union-funded research projects</w:t>
      </w:r>
      <w:r w:rsidRPr="005B4B14">
        <w:t>”.</w:t>
      </w:r>
    </w:p>
    <w:p w14:paraId="1C9D789A" w14:textId="59909F05" w:rsidR="00061D28" w:rsidRPr="005B4B14" w:rsidRDefault="00061D28" w:rsidP="005B4B14">
      <w:pPr>
        <w:spacing w:before="120" w:after="0"/>
        <w:rPr>
          <w:szCs w:val="24"/>
        </w:rPr>
      </w:pPr>
      <w:r w:rsidRPr="005B4B14">
        <w:rPr>
          <w:szCs w:val="24"/>
        </w:rPr>
        <w:t>This call targets</w:t>
      </w:r>
      <w:r w:rsidR="00101C0B" w:rsidRPr="005B4B14">
        <w:rPr>
          <w:szCs w:val="24"/>
        </w:rPr>
        <w:t xml:space="preserve">, </w:t>
      </w:r>
      <w:r w:rsidRPr="005B4B14">
        <w:rPr>
          <w:szCs w:val="24"/>
        </w:rPr>
        <w:t>in particular</w:t>
      </w:r>
      <w:r w:rsidR="00101C0B" w:rsidRPr="005B4B14">
        <w:rPr>
          <w:szCs w:val="24"/>
        </w:rPr>
        <w:t>,</w:t>
      </w:r>
      <w:r w:rsidRPr="005B4B14">
        <w:rPr>
          <w:szCs w:val="24"/>
        </w:rPr>
        <w:t xml:space="preserve"> a Member State or a group of Member States </w:t>
      </w:r>
      <w:r w:rsidRPr="005B4B14">
        <w:rPr>
          <w:b/>
          <w:szCs w:val="24"/>
        </w:rPr>
        <w:t>to address the following issue (s)</w:t>
      </w:r>
      <w:r w:rsidRPr="005B4B14">
        <w:rPr>
          <w:szCs w:val="24"/>
        </w:rPr>
        <w:t>:</w:t>
      </w:r>
    </w:p>
    <w:p w14:paraId="60286F3B" w14:textId="3DF81009" w:rsidR="00061D28" w:rsidRPr="005B4B14" w:rsidRDefault="00D415E9" w:rsidP="005B4B14">
      <w:pPr>
        <w:pStyle w:val="ListParagraph"/>
        <w:numPr>
          <w:ilvl w:val="0"/>
          <w:numId w:val="44"/>
        </w:numPr>
        <w:spacing w:before="120" w:after="0" w:line="240" w:lineRule="auto"/>
        <w:contextualSpacing w:val="0"/>
        <w:rPr>
          <w:rFonts w:ascii="Times New Roman" w:eastAsia="Calibri" w:hAnsi="Times New Roman" w:cs="Times New Roman"/>
          <w:b/>
          <w:sz w:val="24"/>
          <w:szCs w:val="24"/>
        </w:rPr>
      </w:pPr>
      <w:r w:rsidRPr="005B4B14">
        <w:rPr>
          <w:rFonts w:ascii="Times New Roman" w:eastAsia="Calibri" w:hAnsi="Times New Roman" w:cs="Times New Roman"/>
          <w:b/>
          <w:sz w:val="24"/>
          <w:szCs w:val="24"/>
        </w:rPr>
        <w:t>The n</w:t>
      </w:r>
      <w:r w:rsidR="00061D28" w:rsidRPr="005B4B14">
        <w:rPr>
          <w:rFonts w:ascii="Times New Roman" w:eastAsia="Calibri" w:hAnsi="Times New Roman" w:cs="Times New Roman"/>
          <w:b/>
          <w:sz w:val="24"/>
          <w:szCs w:val="24"/>
        </w:rPr>
        <w:t xml:space="preserve">eed </w:t>
      </w:r>
      <w:r w:rsidRPr="005B4B14">
        <w:rPr>
          <w:rFonts w:ascii="Times New Roman" w:eastAsia="Calibri" w:hAnsi="Times New Roman" w:cs="Times New Roman"/>
          <w:b/>
          <w:sz w:val="24"/>
          <w:szCs w:val="24"/>
        </w:rPr>
        <w:t xml:space="preserve">for </w:t>
      </w:r>
      <w:r w:rsidR="00061D28" w:rsidRPr="005B4B14">
        <w:rPr>
          <w:rFonts w:ascii="Times New Roman" w:eastAsia="Calibri" w:hAnsi="Times New Roman" w:cs="Times New Roman"/>
          <w:b/>
          <w:sz w:val="24"/>
          <w:szCs w:val="24"/>
        </w:rPr>
        <w:t>increased capabilities for the surveillance of EU external sea/shore and land</w:t>
      </w:r>
      <w:r w:rsidR="0028106A" w:rsidRPr="005B4B14">
        <w:rPr>
          <w:rFonts w:ascii="Times New Roman" w:eastAsia="Calibri" w:hAnsi="Times New Roman" w:cs="Times New Roman"/>
          <w:b/>
          <w:sz w:val="24"/>
          <w:szCs w:val="24"/>
        </w:rPr>
        <w:t xml:space="preserve"> borders;</w:t>
      </w:r>
    </w:p>
    <w:p w14:paraId="58B841C9" w14:textId="0014B6E3" w:rsidR="00FD0B0B" w:rsidRPr="005B4B14" w:rsidRDefault="00F26F3B" w:rsidP="005B4B14">
      <w:pPr>
        <w:pStyle w:val="ListParagraph"/>
        <w:numPr>
          <w:ilvl w:val="0"/>
          <w:numId w:val="44"/>
        </w:numPr>
        <w:spacing w:before="120" w:after="0" w:line="240" w:lineRule="auto"/>
        <w:contextualSpacing w:val="0"/>
        <w:rPr>
          <w:rFonts w:ascii="Times New Roman" w:eastAsiaTheme="minorEastAsia" w:hAnsi="Times New Roman" w:cs="Times New Roman"/>
          <w:sz w:val="24"/>
          <w:szCs w:val="24"/>
        </w:rPr>
      </w:pPr>
      <w:r w:rsidRPr="005B4B14">
        <w:rPr>
          <w:rFonts w:ascii="Times New Roman" w:eastAsia="Calibri" w:hAnsi="Times New Roman" w:cs="Times New Roman"/>
          <w:b/>
          <w:sz w:val="24"/>
          <w:szCs w:val="24"/>
        </w:rPr>
        <w:t>T</w:t>
      </w:r>
      <w:r w:rsidR="00061D28" w:rsidRPr="005B4B14">
        <w:rPr>
          <w:rFonts w:ascii="Times New Roman" w:eastAsia="Calibri" w:hAnsi="Times New Roman" w:cs="Times New Roman"/>
          <w:b/>
          <w:sz w:val="24"/>
          <w:szCs w:val="24"/>
        </w:rPr>
        <w:t xml:space="preserve">he support to the uptake of innovation such as </w:t>
      </w:r>
      <w:r w:rsidR="00061D28" w:rsidRPr="005066C4">
        <w:rPr>
          <w:rFonts w:ascii="Times New Roman" w:eastAsia="Segoe UI" w:hAnsi="Times New Roman" w:cs="Times New Roman"/>
          <w:b/>
          <w:color w:val="000000" w:themeColor="text1"/>
          <w:sz w:val="24"/>
          <w:szCs w:val="24"/>
        </w:rPr>
        <w:t>new knowledge, technologies and methods in the field of border</w:t>
      </w:r>
      <w:r w:rsidRPr="005066C4">
        <w:rPr>
          <w:rFonts w:ascii="Times New Roman" w:eastAsia="Segoe UI" w:hAnsi="Times New Roman" w:cs="Times New Roman"/>
          <w:b/>
          <w:color w:val="000000" w:themeColor="text1"/>
          <w:sz w:val="24"/>
          <w:szCs w:val="24"/>
        </w:rPr>
        <w:t>s</w:t>
      </w:r>
      <w:r w:rsidR="00061D28" w:rsidRPr="005066C4">
        <w:rPr>
          <w:rFonts w:ascii="Times New Roman" w:eastAsia="Segoe UI" w:hAnsi="Times New Roman" w:cs="Times New Roman"/>
          <w:b/>
          <w:color w:val="000000" w:themeColor="text1"/>
          <w:sz w:val="24"/>
          <w:szCs w:val="24"/>
        </w:rPr>
        <w:t xml:space="preserve"> surveillance</w:t>
      </w:r>
      <w:r w:rsidR="00061D28" w:rsidRPr="005066C4">
        <w:rPr>
          <w:rFonts w:ascii="Times New Roman" w:eastAsia="Segoe UI" w:hAnsi="Times New Roman" w:cs="Times New Roman"/>
          <w:color w:val="000000" w:themeColor="text1"/>
          <w:sz w:val="24"/>
          <w:szCs w:val="24"/>
        </w:rPr>
        <w:t>.</w:t>
      </w:r>
      <w:r w:rsidR="00061D28" w:rsidRPr="005B4B14">
        <w:rPr>
          <w:rFonts w:ascii="Times New Roman" w:eastAsia="Calibri" w:hAnsi="Times New Roman" w:cs="Times New Roman"/>
          <w:sz w:val="24"/>
          <w:szCs w:val="24"/>
        </w:rPr>
        <w:t xml:space="preserve"> </w:t>
      </w:r>
    </w:p>
    <w:p w14:paraId="213772AB" w14:textId="3065808B" w:rsidR="00430D4E" w:rsidRPr="00D65EB7" w:rsidRDefault="003D19DB" w:rsidP="005B4B14">
      <w:pPr>
        <w:spacing w:before="120" w:after="0"/>
        <w:rPr>
          <w:b/>
          <w:szCs w:val="24"/>
        </w:rPr>
      </w:pPr>
      <w:r w:rsidRPr="005B4B14">
        <w:rPr>
          <w:szCs w:val="24"/>
        </w:rPr>
        <w:lastRenderedPageBreak/>
        <w:t xml:space="preserve">The </w:t>
      </w:r>
      <w:r w:rsidR="009F38A0" w:rsidRPr="005B4B14">
        <w:rPr>
          <w:szCs w:val="24"/>
        </w:rPr>
        <w:t xml:space="preserve">projects to be funded by this </w:t>
      </w:r>
      <w:r w:rsidR="00101C0B" w:rsidRPr="005B4B14">
        <w:rPr>
          <w:szCs w:val="24"/>
        </w:rPr>
        <w:t>s</w:t>
      </w:r>
      <w:r w:rsidRPr="005B4B14">
        <w:rPr>
          <w:szCs w:val="24"/>
        </w:rPr>
        <w:t xml:space="preserve">pecific </w:t>
      </w:r>
      <w:r w:rsidR="00101C0B" w:rsidRPr="005B4B14">
        <w:rPr>
          <w:szCs w:val="24"/>
        </w:rPr>
        <w:t>a</w:t>
      </w:r>
      <w:r w:rsidRPr="005B4B14">
        <w:rPr>
          <w:szCs w:val="24"/>
        </w:rPr>
        <w:t xml:space="preserve">ction </w:t>
      </w:r>
      <w:r w:rsidRPr="005B4B14">
        <w:rPr>
          <w:b/>
          <w:szCs w:val="24"/>
        </w:rPr>
        <w:t xml:space="preserve">can include </w:t>
      </w:r>
      <w:r w:rsidR="00430D4E" w:rsidRPr="005B4B14">
        <w:rPr>
          <w:b/>
          <w:szCs w:val="24"/>
        </w:rPr>
        <w:t>activities</w:t>
      </w:r>
      <w:r w:rsidR="00F26F3B" w:rsidRPr="005B4B14">
        <w:rPr>
          <w:szCs w:val="24"/>
        </w:rPr>
        <w:t>,</w:t>
      </w:r>
      <w:r w:rsidR="00430D4E" w:rsidRPr="005B4B14">
        <w:rPr>
          <w:szCs w:val="24"/>
        </w:rPr>
        <w:t xml:space="preserve"> such as</w:t>
      </w:r>
      <w:r w:rsidR="00F26F3B" w:rsidRPr="005B4B14">
        <w:rPr>
          <w:szCs w:val="24"/>
        </w:rPr>
        <w:t>:</w:t>
      </w:r>
      <w:r w:rsidR="00430D4E" w:rsidRPr="00D65EB7">
        <w:rPr>
          <w:szCs w:val="24"/>
        </w:rPr>
        <w:t xml:space="preserve"> </w:t>
      </w:r>
      <w:r w:rsidR="00430D4E" w:rsidRPr="00D65EB7">
        <w:rPr>
          <w:b/>
          <w:szCs w:val="24"/>
        </w:rPr>
        <w:t xml:space="preserve">testing, validation, and/or further piloting (including in groups of </w:t>
      </w:r>
      <w:r w:rsidR="00F26F3B" w:rsidRPr="00D65EB7">
        <w:rPr>
          <w:b/>
          <w:szCs w:val="24"/>
        </w:rPr>
        <w:t>Member States</w:t>
      </w:r>
      <w:r w:rsidR="00430D4E" w:rsidRPr="00D65EB7">
        <w:rPr>
          <w:b/>
          <w:szCs w:val="24"/>
        </w:rPr>
        <w:t xml:space="preserve">) in real environment; procurement; installation and integration in legacy systems; deployment, hands-on training on </w:t>
      </w:r>
      <w:r w:rsidR="00061D28" w:rsidRPr="00D65EB7">
        <w:rPr>
          <w:b/>
          <w:szCs w:val="24"/>
        </w:rPr>
        <w:t>the use of the new technologies</w:t>
      </w:r>
      <w:r w:rsidR="00430D4E" w:rsidRPr="00D65EB7">
        <w:rPr>
          <w:b/>
          <w:szCs w:val="24"/>
        </w:rPr>
        <w:t xml:space="preserve">. </w:t>
      </w:r>
    </w:p>
    <w:p w14:paraId="3E1979F5" w14:textId="5CD2C372" w:rsidR="00430D4E" w:rsidRPr="00D65EB7" w:rsidRDefault="00430D4E" w:rsidP="005B4B14">
      <w:pPr>
        <w:spacing w:before="120" w:after="0"/>
        <w:rPr>
          <w:b/>
          <w:szCs w:val="24"/>
        </w:rPr>
      </w:pPr>
      <w:r w:rsidRPr="00D65EB7">
        <w:rPr>
          <w:b/>
          <w:szCs w:val="24"/>
        </w:rPr>
        <w:t xml:space="preserve">This action aims at especially supporting testing, validating, deploying and/or transfer to other Member States new technologies and methods resulting from Union-funded research projects on border surveillance. However, similar activities building on new technologies and methods deriving from past </w:t>
      </w:r>
      <w:r w:rsidR="009F38A0" w:rsidRPr="00D65EB7">
        <w:rPr>
          <w:b/>
          <w:szCs w:val="24"/>
        </w:rPr>
        <w:t>R&amp;I</w:t>
      </w:r>
      <w:r w:rsidRPr="00D65EB7">
        <w:rPr>
          <w:b/>
          <w:szCs w:val="24"/>
        </w:rPr>
        <w:t xml:space="preserve"> </w:t>
      </w:r>
      <w:r w:rsidR="009F38A0" w:rsidRPr="00D65EB7">
        <w:rPr>
          <w:b/>
          <w:szCs w:val="24"/>
        </w:rPr>
        <w:t xml:space="preserve">not funded by the EU civil security research programme, </w:t>
      </w:r>
      <w:r w:rsidRPr="00D65EB7">
        <w:rPr>
          <w:b/>
          <w:szCs w:val="24"/>
        </w:rPr>
        <w:t>can also be proposed.</w:t>
      </w:r>
    </w:p>
    <w:p w14:paraId="596AB2AD" w14:textId="3480787A" w:rsidR="00807F86" w:rsidRPr="00D65EB7" w:rsidRDefault="00807F86" w:rsidP="005B4B14">
      <w:pPr>
        <w:pStyle w:val="Text1"/>
        <w:spacing w:before="120" w:after="0"/>
        <w:ind w:left="0"/>
      </w:pPr>
      <w:r w:rsidRPr="00D65EB7">
        <w:t xml:space="preserve">Funded projects </w:t>
      </w:r>
      <w:r w:rsidRPr="00D65EB7">
        <w:rPr>
          <w:b/>
        </w:rPr>
        <w:t>can support innovative technologies,</w:t>
      </w:r>
      <w:r w:rsidRPr="00D65EB7">
        <w:t xml:space="preserve"> </w:t>
      </w:r>
      <w:r w:rsidR="00D415E9" w:rsidRPr="00D65EB7">
        <w:t>such as</w:t>
      </w:r>
      <w:r w:rsidRPr="00D65EB7">
        <w:t xml:space="preserve">: </w:t>
      </w:r>
    </w:p>
    <w:p w14:paraId="6D5589B6" w14:textId="41012D23" w:rsidR="00807F86" w:rsidRPr="00D65EB7" w:rsidRDefault="00101C0B" w:rsidP="005B4B14">
      <w:pPr>
        <w:pStyle w:val="Text1"/>
        <w:numPr>
          <w:ilvl w:val="0"/>
          <w:numId w:val="39"/>
        </w:numPr>
        <w:spacing w:before="120" w:after="0"/>
        <w:rPr>
          <w:b/>
        </w:rPr>
      </w:pPr>
      <w:r w:rsidRPr="00D65EB7">
        <w:rPr>
          <w:b/>
        </w:rPr>
        <w:t>i</w:t>
      </w:r>
      <w:r w:rsidR="0028106A" w:rsidRPr="00D65EB7">
        <w:rPr>
          <w:b/>
        </w:rPr>
        <w:t>nfrastructures;</w:t>
      </w:r>
    </w:p>
    <w:p w14:paraId="0590F66B" w14:textId="6516D27C" w:rsidR="00807F86" w:rsidRPr="00D65EB7" w:rsidRDefault="0028106A" w:rsidP="005B4B14">
      <w:pPr>
        <w:pStyle w:val="Text1"/>
        <w:numPr>
          <w:ilvl w:val="0"/>
          <w:numId w:val="39"/>
        </w:numPr>
        <w:spacing w:before="120" w:after="0"/>
        <w:rPr>
          <w:b/>
          <w:szCs w:val="24"/>
        </w:rPr>
      </w:pPr>
      <w:r w:rsidRPr="00D65EB7">
        <w:rPr>
          <w:b/>
        </w:rPr>
        <w:t>tools, systems and technologies;</w:t>
      </w:r>
    </w:p>
    <w:p w14:paraId="254A1E8B" w14:textId="748A5AF4" w:rsidR="00807F86" w:rsidRPr="00D65EB7" w:rsidRDefault="0028106A" w:rsidP="005B4B14">
      <w:pPr>
        <w:pStyle w:val="Text1"/>
        <w:numPr>
          <w:ilvl w:val="0"/>
          <w:numId w:val="39"/>
        </w:numPr>
        <w:spacing w:before="120" w:after="0"/>
        <w:rPr>
          <w:b/>
          <w:szCs w:val="24"/>
        </w:rPr>
      </w:pPr>
      <w:r w:rsidRPr="00D65EB7">
        <w:rPr>
          <w:b/>
          <w:szCs w:val="24"/>
        </w:rPr>
        <w:t>guidance;</w:t>
      </w:r>
    </w:p>
    <w:p w14:paraId="278292C3" w14:textId="2417C663" w:rsidR="00807F86" w:rsidRPr="00D65EB7" w:rsidRDefault="00807F86" w:rsidP="005B4B14">
      <w:pPr>
        <w:pStyle w:val="Text1"/>
        <w:numPr>
          <w:ilvl w:val="0"/>
          <w:numId w:val="39"/>
        </w:numPr>
        <w:spacing w:before="120" w:after="0"/>
        <w:rPr>
          <w:b/>
          <w:szCs w:val="24"/>
        </w:rPr>
      </w:pPr>
      <w:r w:rsidRPr="00D65EB7">
        <w:rPr>
          <w:b/>
        </w:rPr>
        <w:t xml:space="preserve">and communication </w:t>
      </w:r>
    </w:p>
    <w:p w14:paraId="5159CB5C" w14:textId="19E323E2" w:rsidR="00807F86" w:rsidRPr="00D65EB7" w:rsidRDefault="00807F86" w:rsidP="005B4B14">
      <w:pPr>
        <w:pStyle w:val="Text1"/>
        <w:spacing w:before="120" w:after="0"/>
        <w:ind w:left="0"/>
      </w:pPr>
      <w:r w:rsidRPr="00D65EB7">
        <w:rPr>
          <w:b/>
        </w:rPr>
        <w:t xml:space="preserve">for </w:t>
      </w:r>
      <w:r w:rsidR="00D415E9" w:rsidRPr="00D65EB7">
        <w:rPr>
          <w:b/>
        </w:rPr>
        <w:t>border management</w:t>
      </w:r>
      <w:r w:rsidRPr="00D65EB7">
        <w:rPr>
          <w:b/>
        </w:rPr>
        <w:t xml:space="preserve"> </w:t>
      </w:r>
      <w:r w:rsidR="00D415E9" w:rsidRPr="00D65EB7">
        <w:rPr>
          <w:b/>
        </w:rPr>
        <w:t>Member States</w:t>
      </w:r>
      <w:r w:rsidR="00101C0B" w:rsidRPr="00D65EB7">
        <w:rPr>
          <w:b/>
        </w:rPr>
        <w:t>’</w:t>
      </w:r>
      <w:r w:rsidR="00D415E9" w:rsidRPr="00D65EB7">
        <w:rPr>
          <w:b/>
        </w:rPr>
        <w:t xml:space="preserve"> authorities</w:t>
      </w:r>
      <w:r w:rsidR="001A6CD1" w:rsidRPr="00D65EB7">
        <w:rPr>
          <w:b/>
        </w:rPr>
        <w:t>,</w:t>
      </w:r>
      <w:r w:rsidRPr="00D65EB7">
        <w:rPr>
          <w:b/>
        </w:rPr>
        <w:t xml:space="preserve"> to improve </w:t>
      </w:r>
      <w:r w:rsidR="001A6CD1" w:rsidRPr="00D65EB7">
        <w:rPr>
          <w:b/>
        </w:rPr>
        <w:t xml:space="preserve">the </w:t>
      </w:r>
      <w:r w:rsidRPr="00D65EB7">
        <w:rPr>
          <w:b/>
        </w:rPr>
        <w:t>border surveillance</w:t>
      </w:r>
      <w:r w:rsidRPr="00D65EB7">
        <w:t>.</w:t>
      </w:r>
    </w:p>
    <w:p w14:paraId="726873DB" w14:textId="196D00C2" w:rsidR="00430D4E" w:rsidRPr="00D65EB7" w:rsidRDefault="009F38A0" w:rsidP="005B4B14">
      <w:pPr>
        <w:spacing w:before="120" w:after="0"/>
        <w:rPr>
          <w:b/>
          <w:szCs w:val="24"/>
        </w:rPr>
      </w:pPr>
      <w:r w:rsidRPr="00D65EB7">
        <w:rPr>
          <w:b/>
          <w:szCs w:val="24"/>
        </w:rPr>
        <w:t>T</w:t>
      </w:r>
      <w:r w:rsidR="00430D4E" w:rsidRPr="00D65EB7">
        <w:rPr>
          <w:b/>
          <w:szCs w:val="24"/>
        </w:rPr>
        <w:t xml:space="preserve">echnologies </w:t>
      </w:r>
      <w:r w:rsidRPr="00D65EB7">
        <w:rPr>
          <w:b/>
          <w:szCs w:val="24"/>
        </w:rPr>
        <w:t xml:space="preserve">may </w:t>
      </w:r>
      <w:r w:rsidR="00430D4E" w:rsidRPr="00D65EB7">
        <w:rPr>
          <w:b/>
          <w:szCs w:val="24"/>
        </w:rPr>
        <w:t>include</w:t>
      </w:r>
      <w:r w:rsidRPr="00D65EB7">
        <w:rPr>
          <w:szCs w:val="24"/>
        </w:rPr>
        <w:t xml:space="preserve">, but </w:t>
      </w:r>
      <w:r w:rsidR="00F26F3B" w:rsidRPr="00D65EB7">
        <w:rPr>
          <w:szCs w:val="24"/>
        </w:rPr>
        <w:t xml:space="preserve">are </w:t>
      </w:r>
      <w:r w:rsidRPr="00D65EB7">
        <w:rPr>
          <w:szCs w:val="24"/>
        </w:rPr>
        <w:t>not limit</w:t>
      </w:r>
      <w:r w:rsidR="00D415E9" w:rsidRPr="00D65EB7">
        <w:rPr>
          <w:szCs w:val="24"/>
        </w:rPr>
        <w:t>ed</w:t>
      </w:r>
      <w:r w:rsidRPr="00D65EB7">
        <w:rPr>
          <w:szCs w:val="24"/>
        </w:rPr>
        <w:t xml:space="preserve"> to</w:t>
      </w:r>
      <w:r w:rsidR="00430D4E" w:rsidRPr="00D65EB7">
        <w:rPr>
          <w:szCs w:val="24"/>
        </w:rPr>
        <w:t xml:space="preserve">: </w:t>
      </w:r>
      <w:r w:rsidR="00430D4E" w:rsidRPr="00D65EB7">
        <w:rPr>
          <w:b/>
          <w:szCs w:val="24"/>
        </w:rPr>
        <w:t xml:space="preserve">remotely-piloted aerial, ground or water vehicles; computer vision; video analytics; data fusion and information analysis; sensors; augmented and virtual reality. </w:t>
      </w:r>
    </w:p>
    <w:p w14:paraId="2C31A02E" w14:textId="2E2D3B98" w:rsidR="00430D4E" w:rsidRPr="00D65EB7" w:rsidRDefault="00430D4E" w:rsidP="005B4B14">
      <w:pPr>
        <w:spacing w:before="120" w:after="0"/>
        <w:rPr>
          <w:b/>
          <w:szCs w:val="24"/>
        </w:rPr>
      </w:pPr>
      <w:r w:rsidRPr="00D65EB7">
        <w:rPr>
          <w:b/>
          <w:szCs w:val="24"/>
        </w:rPr>
        <w:t>Use cases may include</w:t>
      </w:r>
      <w:r w:rsidR="009F38A0" w:rsidRPr="00D65EB7">
        <w:rPr>
          <w:szCs w:val="24"/>
        </w:rPr>
        <w:t xml:space="preserve">, but </w:t>
      </w:r>
      <w:r w:rsidR="00F26F3B" w:rsidRPr="00D65EB7">
        <w:rPr>
          <w:szCs w:val="24"/>
        </w:rPr>
        <w:t xml:space="preserve">are </w:t>
      </w:r>
      <w:r w:rsidR="009F38A0" w:rsidRPr="00D65EB7">
        <w:rPr>
          <w:szCs w:val="24"/>
        </w:rPr>
        <w:t>not limit</w:t>
      </w:r>
      <w:r w:rsidR="00D415E9" w:rsidRPr="00D65EB7">
        <w:rPr>
          <w:szCs w:val="24"/>
        </w:rPr>
        <w:t>ed</w:t>
      </w:r>
      <w:r w:rsidR="009F38A0" w:rsidRPr="00D65EB7">
        <w:rPr>
          <w:szCs w:val="24"/>
        </w:rPr>
        <w:t xml:space="preserve"> to</w:t>
      </w:r>
      <w:r w:rsidRPr="00D65EB7">
        <w:rPr>
          <w:szCs w:val="24"/>
        </w:rPr>
        <w:t xml:space="preserve">: </w:t>
      </w:r>
      <w:r w:rsidRPr="00D65EB7">
        <w:rPr>
          <w:b/>
          <w:szCs w:val="24"/>
        </w:rPr>
        <w:t>detection, classification and identification of manned and unmanned flying vehicles or vessels which may be employed for smuggling, trafficking or other illegal activities; vehicles and vessels tracking, identification and analysis for border surveillance, including search and rescue; increased cross-border situational awareness; and in general improving efficiency, effectiveness, availability and reliability of capabilities of border and coast guards.</w:t>
      </w:r>
    </w:p>
    <w:p w14:paraId="610A1EBC" w14:textId="3F227CF3" w:rsidR="009F38A0" w:rsidRPr="00D65EB7" w:rsidRDefault="009F38A0" w:rsidP="005B4B14">
      <w:pPr>
        <w:spacing w:before="120" w:after="0"/>
        <w:rPr>
          <w:szCs w:val="24"/>
        </w:rPr>
      </w:pPr>
      <w:r w:rsidRPr="00D65EB7">
        <w:rPr>
          <w:szCs w:val="24"/>
        </w:rPr>
        <w:t>Proposed projects</w:t>
      </w:r>
      <w:r w:rsidR="00430D4E" w:rsidRPr="00D65EB7">
        <w:rPr>
          <w:szCs w:val="24"/>
        </w:rPr>
        <w:t xml:space="preserve"> </w:t>
      </w:r>
      <w:r w:rsidR="00430D4E" w:rsidRPr="00D65EB7">
        <w:rPr>
          <w:b/>
          <w:szCs w:val="24"/>
        </w:rPr>
        <w:t xml:space="preserve">may build on </w:t>
      </w:r>
      <w:r w:rsidR="00073841" w:rsidRPr="00D65EB7">
        <w:rPr>
          <w:b/>
          <w:szCs w:val="24"/>
        </w:rPr>
        <w:t xml:space="preserve">the </w:t>
      </w:r>
      <w:r w:rsidR="00430D4E" w:rsidRPr="00D65EB7">
        <w:rPr>
          <w:b/>
          <w:szCs w:val="24"/>
        </w:rPr>
        <w:t>results of research</w:t>
      </w:r>
      <w:r w:rsidR="00430D4E" w:rsidRPr="00D65EB7">
        <w:rPr>
          <w:szCs w:val="24"/>
        </w:rPr>
        <w:t xml:space="preserve"> including, but not</w:t>
      </w:r>
      <w:r w:rsidR="00C76A3C">
        <w:rPr>
          <w:szCs w:val="24"/>
        </w:rPr>
        <w:t xml:space="preserve"> limited</w:t>
      </w:r>
      <w:r w:rsidR="00430D4E" w:rsidRPr="00D65EB7">
        <w:rPr>
          <w:szCs w:val="24"/>
        </w:rPr>
        <w:t xml:space="preserve"> to, those of </w:t>
      </w:r>
      <w:r w:rsidRPr="00D65EB7">
        <w:rPr>
          <w:szCs w:val="24"/>
        </w:rPr>
        <w:t xml:space="preserve">EU border security R&amp;I </w:t>
      </w:r>
      <w:r w:rsidR="00430D4E" w:rsidRPr="00D65EB7">
        <w:rPr>
          <w:szCs w:val="24"/>
        </w:rPr>
        <w:t xml:space="preserve">projects ALFA, ANDROMEDA, ARESIBO, CLOSEYE, COMPASS2020, EFFECTOR, EWISA, FOLDOUT, MARISA, RANGER, SAFESHORE. </w:t>
      </w:r>
    </w:p>
    <w:p w14:paraId="02212B98" w14:textId="47336B08" w:rsidR="00807F86" w:rsidRPr="00D65EB7" w:rsidRDefault="00430D4E" w:rsidP="005B4B14">
      <w:pPr>
        <w:spacing w:before="120" w:after="0"/>
        <w:rPr>
          <w:szCs w:val="24"/>
        </w:rPr>
      </w:pPr>
      <w:r w:rsidRPr="00D65EB7">
        <w:rPr>
          <w:szCs w:val="24"/>
        </w:rPr>
        <w:t>Further information on Union-funded research and innovation on border surveillance technologies and methods can be found on</w:t>
      </w:r>
      <w:r w:rsidR="00807F86" w:rsidRPr="00D65EB7">
        <w:rPr>
          <w:szCs w:val="24"/>
        </w:rPr>
        <w:t>:</w:t>
      </w:r>
      <w:r w:rsidRPr="00D65EB7">
        <w:rPr>
          <w:szCs w:val="24"/>
        </w:rPr>
        <w:t xml:space="preserve"> </w:t>
      </w:r>
    </w:p>
    <w:p w14:paraId="410FED29" w14:textId="3A431293" w:rsidR="00807F86" w:rsidRPr="00D65EB7" w:rsidRDefault="00430D4E" w:rsidP="005B4B14">
      <w:pPr>
        <w:pStyle w:val="ListParagraph"/>
        <w:numPr>
          <w:ilvl w:val="0"/>
          <w:numId w:val="40"/>
        </w:numPr>
        <w:spacing w:before="120" w:after="0" w:line="240" w:lineRule="auto"/>
        <w:contextualSpacing w:val="0"/>
        <w:rPr>
          <w:sz w:val="24"/>
          <w:szCs w:val="24"/>
        </w:rPr>
      </w:pPr>
      <w:r w:rsidRPr="00D65EB7">
        <w:rPr>
          <w:rFonts w:ascii="Times New Roman" w:hAnsi="Times New Roman" w:cs="Times New Roman"/>
          <w:sz w:val="24"/>
          <w:szCs w:val="24"/>
        </w:rPr>
        <w:t>the EU Funding &amp; Tenders Portal (for past, open an</w:t>
      </w:r>
      <w:r w:rsidR="0028106A" w:rsidRPr="00D65EB7">
        <w:rPr>
          <w:rFonts w:ascii="Times New Roman" w:hAnsi="Times New Roman" w:cs="Times New Roman"/>
          <w:sz w:val="24"/>
          <w:szCs w:val="24"/>
        </w:rPr>
        <w:t>d forthcoming topics and calls);</w:t>
      </w:r>
      <w:r w:rsidRPr="00D65EB7">
        <w:rPr>
          <w:rStyle w:val="FootnoteReference"/>
          <w:rFonts w:ascii="Times New Roman" w:hAnsi="Times New Roman" w:cs="Times New Roman"/>
          <w:sz w:val="24"/>
          <w:szCs w:val="24"/>
        </w:rPr>
        <w:footnoteReference w:id="9"/>
      </w:r>
      <w:r w:rsidRPr="00D65EB7">
        <w:rPr>
          <w:rFonts w:ascii="Times New Roman" w:hAnsi="Times New Roman" w:cs="Times New Roman"/>
          <w:sz w:val="24"/>
          <w:szCs w:val="24"/>
        </w:rPr>
        <w:t xml:space="preserve"> </w:t>
      </w:r>
    </w:p>
    <w:p w14:paraId="26858E15" w14:textId="05048199" w:rsidR="00807F86" w:rsidRPr="00D65EB7" w:rsidRDefault="00430D4E" w:rsidP="005B4B14">
      <w:pPr>
        <w:pStyle w:val="ListParagraph"/>
        <w:numPr>
          <w:ilvl w:val="0"/>
          <w:numId w:val="40"/>
        </w:numPr>
        <w:spacing w:before="120" w:after="0" w:line="240" w:lineRule="auto"/>
        <w:contextualSpacing w:val="0"/>
        <w:rPr>
          <w:sz w:val="24"/>
          <w:szCs w:val="24"/>
        </w:rPr>
      </w:pPr>
      <w:r w:rsidRPr="00D65EB7">
        <w:rPr>
          <w:rFonts w:ascii="Times New Roman" w:hAnsi="Times New Roman" w:cs="Times New Roman"/>
          <w:sz w:val="24"/>
          <w:szCs w:val="24"/>
        </w:rPr>
        <w:t xml:space="preserve">on the Common Research and Development Information Service (CORDIS) </w:t>
      </w:r>
      <w:r w:rsidR="0028106A" w:rsidRPr="00D65EB7">
        <w:rPr>
          <w:rFonts w:ascii="Times New Roman" w:hAnsi="Times New Roman" w:cs="Times New Roman"/>
          <w:sz w:val="24"/>
          <w:szCs w:val="24"/>
        </w:rPr>
        <w:t>(for ongoing and past projects);</w:t>
      </w:r>
      <w:r w:rsidRPr="00D65EB7">
        <w:rPr>
          <w:rStyle w:val="FootnoteReference"/>
          <w:rFonts w:ascii="Times New Roman" w:hAnsi="Times New Roman" w:cs="Times New Roman"/>
          <w:sz w:val="24"/>
          <w:szCs w:val="24"/>
        </w:rPr>
        <w:footnoteReference w:id="10"/>
      </w:r>
      <w:r w:rsidRPr="00D65EB7">
        <w:rPr>
          <w:rFonts w:ascii="Times New Roman" w:hAnsi="Times New Roman" w:cs="Times New Roman"/>
          <w:sz w:val="24"/>
          <w:szCs w:val="24"/>
        </w:rPr>
        <w:t xml:space="preserve"> </w:t>
      </w:r>
    </w:p>
    <w:p w14:paraId="5B47B431" w14:textId="50F027A2" w:rsidR="00807F86" w:rsidRPr="00D65EB7" w:rsidRDefault="00430D4E" w:rsidP="005B4B14">
      <w:pPr>
        <w:pStyle w:val="ListParagraph"/>
        <w:numPr>
          <w:ilvl w:val="0"/>
          <w:numId w:val="40"/>
        </w:numPr>
        <w:spacing w:before="120" w:after="0" w:line="240" w:lineRule="auto"/>
        <w:contextualSpacing w:val="0"/>
        <w:rPr>
          <w:sz w:val="24"/>
          <w:szCs w:val="24"/>
        </w:rPr>
      </w:pPr>
      <w:r w:rsidRPr="00D65EB7">
        <w:rPr>
          <w:rFonts w:ascii="Times New Roman" w:hAnsi="Times New Roman" w:cs="Times New Roman"/>
          <w:sz w:val="24"/>
          <w:szCs w:val="24"/>
        </w:rPr>
        <w:t xml:space="preserve">on the Horizon Dashboard </w:t>
      </w:r>
      <w:r w:rsidRPr="005B4B14">
        <w:rPr>
          <w:rFonts w:ascii="Times New Roman" w:hAnsi="Times New Roman" w:cs="Times New Roman"/>
          <w:sz w:val="24"/>
          <w:szCs w:val="24"/>
        </w:rPr>
        <w:t>(for aggregated search by country, partner, topic)</w:t>
      </w:r>
      <w:r w:rsidR="0028106A" w:rsidRPr="00D65EB7">
        <w:rPr>
          <w:rFonts w:ascii="Times New Roman" w:hAnsi="Times New Roman" w:cs="Times New Roman"/>
          <w:sz w:val="24"/>
          <w:szCs w:val="24"/>
        </w:rPr>
        <w:t>;</w:t>
      </w:r>
      <w:r w:rsidRPr="00D65EB7">
        <w:rPr>
          <w:rStyle w:val="FootnoteReference"/>
          <w:rFonts w:ascii="Times New Roman" w:hAnsi="Times New Roman" w:cs="Times New Roman"/>
          <w:sz w:val="24"/>
          <w:szCs w:val="24"/>
        </w:rPr>
        <w:footnoteReference w:id="11"/>
      </w:r>
      <w:r w:rsidRPr="00D65EB7">
        <w:rPr>
          <w:rFonts w:ascii="Times New Roman" w:hAnsi="Times New Roman" w:cs="Times New Roman"/>
          <w:sz w:val="24"/>
          <w:szCs w:val="24"/>
        </w:rPr>
        <w:t xml:space="preserve"> </w:t>
      </w:r>
    </w:p>
    <w:p w14:paraId="302E7E8D" w14:textId="39E3BAF3" w:rsidR="0028106A" w:rsidRPr="00D65EB7" w:rsidRDefault="00430D4E" w:rsidP="005B4B14">
      <w:pPr>
        <w:pStyle w:val="ListParagraph"/>
        <w:numPr>
          <w:ilvl w:val="0"/>
          <w:numId w:val="40"/>
        </w:numPr>
        <w:spacing w:before="120" w:after="0" w:line="240" w:lineRule="auto"/>
        <w:contextualSpacing w:val="0"/>
        <w:rPr>
          <w:sz w:val="24"/>
          <w:szCs w:val="24"/>
        </w:rPr>
      </w:pPr>
      <w:r w:rsidRPr="00D65EB7">
        <w:rPr>
          <w:rFonts w:ascii="Times New Roman" w:hAnsi="Times New Roman" w:cs="Times New Roman"/>
          <w:sz w:val="24"/>
          <w:szCs w:val="24"/>
        </w:rPr>
        <w:t xml:space="preserve">through the Community for European Research and </w:t>
      </w:r>
      <w:r w:rsidR="0028106A" w:rsidRPr="00D65EB7">
        <w:rPr>
          <w:rFonts w:ascii="Times New Roman" w:hAnsi="Times New Roman" w:cs="Times New Roman"/>
          <w:sz w:val="24"/>
          <w:szCs w:val="24"/>
        </w:rPr>
        <w:t>Innovation for Security (CERIS);</w:t>
      </w:r>
      <w:r w:rsidRPr="00D65EB7">
        <w:rPr>
          <w:rStyle w:val="FootnoteReference"/>
          <w:rFonts w:ascii="Times New Roman" w:hAnsi="Times New Roman" w:cs="Times New Roman"/>
          <w:sz w:val="24"/>
          <w:szCs w:val="24"/>
        </w:rPr>
        <w:footnoteReference w:id="12"/>
      </w:r>
      <w:r w:rsidRPr="00D65EB7">
        <w:rPr>
          <w:rFonts w:ascii="Times New Roman" w:hAnsi="Times New Roman" w:cs="Times New Roman"/>
          <w:sz w:val="24"/>
          <w:szCs w:val="24"/>
        </w:rPr>
        <w:t xml:space="preserve"> </w:t>
      </w:r>
    </w:p>
    <w:p w14:paraId="586ACCBD" w14:textId="34796543" w:rsidR="00807F86" w:rsidRPr="00D65EB7" w:rsidRDefault="00430D4E" w:rsidP="005B4B14">
      <w:pPr>
        <w:pStyle w:val="ListParagraph"/>
        <w:numPr>
          <w:ilvl w:val="0"/>
          <w:numId w:val="40"/>
        </w:numPr>
        <w:spacing w:before="120" w:after="0" w:line="240" w:lineRule="auto"/>
        <w:contextualSpacing w:val="0"/>
        <w:rPr>
          <w:sz w:val="24"/>
          <w:szCs w:val="24"/>
        </w:rPr>
      </w:pPr>
      <w:r w:rsidRPr="00D65EB7">
        <w:rPr>
          <w:rFonts w:ascii="Times New Roman" w:hAnsi="Times New Roman" w:cs="Times New Roman"/>
          <w:sz w:val="24"/>
          <w:szCs w:val="24"/>
        </w:rPr>
        <w:t>from the National Contact points (NCPs) for EU security research</w:t>
      </w:r>
      <w:r w:rsidR="0028106A" w:rsidRPr="00D65EB7">
        <w:rPr>
          <w:rFonts w:ascii="Times New Roman" w:hAnsi="Times New Roman" w:cs="Times New Roman"/>
          <w:sz w:val="24"/>
          <w:szCs w:val="24"/>
        </w:rPr>
        <w:t>;</w:t>
      </w:r>
      <w:r w:rsidR="009F38A0" w:rsidRPr="00D65EB7">
        <w:rPr>
          <w:rStyle w:val="FootnoteReference"/>
          <w:rFonts w:ascii="Times New Roman" w:hAnsi="Times New Roman" w:cs="Times New Roman"/>
          <w:sz w:val="24"/>
          <w:szCs w:val="24"/>
        </w:rPr>
        <w:footnoteReference w:id="13"/>
      </w:r>
      <w:r w:rsidRPr="00D65EB7">
        <w:rPr>
          <w:rFonts w:ascii="Times New Roman" w:hAnsi="Times New Roman" w:cs="Times New Roman"/>
          <w:sz w:val="24"/>
          <w:szCs w:val="24"/>
        </w:rPr>
        <w:t xml:space="preserve"> </w:t>
      </w:r>
    </w:p>
    <w:p w14:paraId="06DAD5DD" w14:textId="41C25CB1" w:rsidR="00430D4E" w:rsidRPr="00D65EB7" w:rsidRDefault="00430D4E" w:rsidP="005B4B14">
      <w:pPr>
        <w:pStyle w:val="ListParagraph"/>
        <w:numPr>
          <w:ilvl w:val="0"/>
          <w:numId w:val="40"/>
        </w:numPr>
        <w:spacing w:before="120" w:after="0" w:line="240" w:lineRule="auto"/>
        <w:contextualSpacing w:val="0"/>
        <w:rPr>
          <w:szCs w:val="24"/>
        </w:rPr>
      </w:pPr>
      <w:r w:rsidRPr="00D65EB7">
        <w:rPr>
          <w:rFonts w:ascii="Times New Roman" w:hAnsi="Times New Roman" w:cs="Times New Roman"/>
          <w:sz w:val="24"/>
          <w:szCs w:val="24"/>
        </w:rPr>
        <w:t>from DG HOME’s Innovation and Security Research Unit.</w:t>
      </w:r>
      <w:r w:rsidRPr="00D65EB7">
        <w:rPr>
          <w:rStyle w:val="FootnoteReference"/>
          <w:rFonts w:ascii="Times New Roman" w:hAnsi="Times New Roman" w:cs="Times New Roman"/>
          <w:sz w:val="24"/>
          <w:szCs w:val="24"/>
        </w:rPr>
        <w:footnoteReference w:id="14"/>
      </w:r>
    </w:p>
    <w:p w14:paraId="144B27E6" w14:textId="1B619D34" w:rsidR="00430D4E" w:rsidRPr="00D65EB7" w:rsidRDefault="00430D4E" w:rsidP="005B4B14">
      <w:pPr>
        <w:pStyle w:val="Text1"/>
        <w:spacing w:before="120" w:after="0"/>
        <w:ind w:left="0"/>
        <w:rPr>
          <w:b/>
          <w:szCs w:val="24"/>
        </w:rPr>
      </w:pPr>
      <w:r w:rsidRPr="00D65EB7">
        <w:rPr>
          <w:b/>
          <w:szCs w:val="24"/>
        </w:rPr>
        <w:lastRenderedPageBreak/>
        <w:t xml:space="preserve">For </w:t>
      </w:r>
      <w:r w:rsidR="009F38A0" w:rsidRPr="00D65EB7">
        <w:rPr>
          <w:b/>
          <w:szCs w:val="24"/>
        </w:rPr>
        <w:t>proposals</w:t>
      </w:r>
      <w:r w:rsidRPr="00D65EB7">
        <w:rPr>
          <w:b/>
          <w:szCs w:val="24"/>
        </w:rPr>
        <w:t xml:space="preserve"> building on previous Pre-Operational Validation</w:t>
      </w:r>
      <w:r w:rsidR="009F38A0" w:rsidRPr="00D65EB7">
        <w:rPr>
          <w:b/>
          <w:szCs w:val="24"/>
        </w:rPr>
        <w:t xml:space="preserve"> (POV)</w:t>
      </w:r>
      <w:r w:rsidRPr="00D65EB7">
        <w:rPr>
          <w:b/>
          <w:szCs w:val="24"/>
        </w:rPr>
        <w:t xml:space="preserve"> and Pre-Commercial Procurement</w:t>
      </w:r>
      <w:r w:rsidR="009F38A0" w:rsidRPr="00D65EB7">
        <w:rPr>
          <w:b/>
          <w:szCs w:val="24"/>
        </w:rPr>
        <w:t xml:space="preserve"> (PCP) projects</w:t>
      </w:r>
      <w:r w:rsidRPr="00D65EB7">
        <w:rPr>
          <w:b/>
          <w:szCs w:val="24"/>
        </w:rPr>
        <w:t>, proposed actions should also engage Member States beyond the initial buyers group.</w:t>
      </w:r>
    </w:p>
    <w:p w14:paraId="22466744" w14:textId="0065B9D1" w:rsidR="00430D4E" w:rsidRPr="00D65EB7" w:rsidRDefault="00F26F3B" w:rsidP="005B4B14">
      <w:pPr>
        <w:pStyle w:val="Text1"/>
        <w:spacing w:before="120" w:after="0"/>
        <w:ind w:left="0"/>
        <w:rPr>
          <w:szCs w:val="24"/>
        </w:rPr>
      </w:pPr>
      <w:r w:rsidRPr="00D65EB7">
        <w:rPr>
          <w:szCs w:val="24"/>
        </w:rPr>
        <w:t>The project p</w:t>
      </w:r>
      <w:r w:rsidR="00430D4E" w:rsidRPr="00D65EB7">
        <w:rPr>
          <w:szCs w:val="24"/>
        </w:rPr>
        <w:t xml:space="preserve">roposals </w:t>
      </w:r>
      <w:r w:rsidRPr="00D65EB7">
        <w:rPr>
          <w:szCs w:val="24"/>
        </w:rPr>
        <w:t xml:space="preserve">to be submitted under this call </w:t>
      </w:r>
      <w:r w:rsidR="00430D4E" w:rsidRPr="00D65EB7">
        <w:rPr>
          <w:szCs w:val="24"/>
        </w:rPr>
        <w:t xml:space="preserve">should explain </w:t>
      </w:r>
      <w:r w:rsidR="00430D4E" w:rsidRPr="00D65EB7">
        <w:rPr>
          <w:b/>
          <w:szCs w:val="24"/>
        </w:rPr>
        <w:t>the plans for future deployment and/or scale-up of the new technologies and/or methods</w:t>
      </w:r>
      <w:r w:rsidR="00430D4E" w:rsidRPr="00D65EB7">
        <w:rPr>
          <w:szCs w:val="24"/>
        </w:rPr>
        <w:t>,</w:t>
      </w:r>
      <w:r w:rsidR="00430D4E" w:rsidRPr="00D65EB7">
        <w:rPr>
          <w:b/>
          <w:szCs w:val="24"/>
        </w:rPr>
        <w:t xml:space="preserve"> </w:t>
      </w:r>
      <w:r w:rsidR="009F38A0" w:rsidRPr="00D65EB7">
        <w:rPr>
          <w:b/>
          <w:szCs w:val="24"/>
        </w:rPr>
        <w:t>after the activities funded by this Specific Action</w:t>
      </w:r>
      <w:r w:rsidR="009F38A0" w:rsidRPr="00D65EB7">
        <w:rPr>
          <w:szCs w:val="24"/>
        </w:rPr>
        <w:t xml:space="preserve">, </w:t>
      </w:r>
      <w:r w:rsidR="00430D4E" w:rsidRPr="00D65EB7">
        <w:rPr>
          <w:szCs w:val="24"/>
        </w:rPr>
        <w:t xml:space="preserve">should the activities funded by this Specific Action be successful. Further deployment and/or scale-up </w:t>
      </w:r>
      <w:r w:rsidR="009F38A0" w:rsidRPr="00D65EB7">
        <w:rPr>
          <w:szCs w:val="24"/>
        </w:rPr>
        <w:t xml:space="preserve">for after the activities funded by this Specific Action </w:t>
      </w:r>
      <w:r w:rsidR="00430D4E" w:rsidRPr="00D65EB7">
        <w:rPr>
          <w:szCs w:val="24"/>
        </w:rPr>
        <w:t>can be planned with support with national funding, BMVI National Programmes, and/or other public or private funding. Projects that have a credible and committed plan for further uptake will be particularly welcome, as they will ensure impact on the capabilities of national security practitioners.</w:t>
      </w:r>
    </w:p>
    <w:p w14:paraId="01F464D6" w14:textId="4DDA10CB" w:rsidR="00430D4E" w:rsidRPr="00D65EB7" w:rsidRDefault="00430D4E" w:rsidP="005B4B14">
      <w:pPr>
        <w:spacing w:before="120" w:after="0"/>
        <w:rPr>
          <w:iCs/>
          <w:szCs w:val="24"/>
        </w:rPr>
      </w:pPr>
      <w:r w:rsidRPr="00D65EB7">
        <w:rPr>
          <w:iCs/>
          <w:szCs w:val="24"/>
        </w:rPr>
        <w:t xml:space="preserve">Activities and innovative technologies must be compliant with EU and national legislation on border surveillance, </w:t>
      </w:r>
      <w:r w:rsidR="00D415E9" w:rsidRPr="00D65EB7">
        <w:rPr>
          <w:iCs/>
          <w:szCs w:val="24"/>
        </w:rPr>
        <w:t xml:space="preserve">and </w:t>
      </w:r>
      <w:r w:rsidR="00581AA3" w:rsidRPr="00D65EB7">
        <w:rPr>
          <w:iCs/>
          <w:szCs w:val="24"/>
        </w:rPr>
        <w:t xml:space="preserve">they </w:t>
      </w:r>
      <w:r w:rsidR="00D415E9" w:rsidRPr="00D65EB7">
        <w:rPr>
          <w:iCs/>
          <w:szCs w:val="24"/>
        </w:rPr>
        <w:t>shall</w:t>
      </w:r>
      <w:r w:rsidRPr="00D65EB7">
        <w:rPr>
          <w:iCs/>
          <w:szCs w:val="24"/>
        </w:rPr>
        <w:t xml:space="preserve"> promote </w:t>
      </w:r>
      <w:r w:rsidR="00D415E9" w:rsidRPr="00D65EB7">
        <w:rPr>
          <w:iCs/>
          <w:szCs w:val="24"/>
        </w:rPr>
        <w:t xml:space="preserve">the </w:t>
      </w:r>
      <w:r w:rsidRPr="00D65EB7">
        <w:rPr>
          <w:iCs/>
          <w:szCs w:val="24"/>
        </w:rPr>
        <w:t>respect of fundamental rights and EU values.</w:t>
      </w:r>
    </w:p>
    <w:p w14:paraId="0FA27203" w14:textId="4FF0062E" w:rsidR="00B225EC" w:rsidRPr="00D65EB7" w:rsidRDefault="00B225EC" w:rsidP="005B4B14">
      <w:pPr>
        <w:pStyle w:val="Text1"/>
        <w:spacing w:before="120" w:after="0"/>
        <w:ind w:left="0"/>
      </w:pPr>
      <w:r w:rsidRPr="00D65EB7">
        <w:t xml:space="preserve">Innovative technologies should incorporate </w:t>
      </w:r>
      <w:r w:rsidR="00696AE3" w:rsidRPr="00D65EB7">
        <w:t xml:space="preserve">an </w:t>
      </w:r>
      <w:r w:rsidRPr="00D65EB7">
        <w:t xml:space="preserve">assessment of social acceptance and </w:t>
      </w:r>
      <w:r w:rsidR="005D3EFC" w:rsidRPr="00D65EB7">
        <w:t xml:space="preserve">on the </w:t>
      </w:r>
      <w:r w:rsidRPr="00D65EB7">
        <w:t>respect of fundamental rights, including privacy.</w:t>
      </w:r>
    </w:p>
    <w:p w14:paraId="3F051C3F" w14:textId="74AB8F76" w:rsidR="00073841" w:rsidRDefault="00FD0B0B" w:rsidP="005B4B14">
      <w:pPr>
        <w:pStyle w:val="Text2"/>
        <w:spacing w:before="120" w:after="0"/>
        <w:ind w:left="0"/>
        <w:rPr>
          <w:b/>
          <w:szCs w:val="24"/>
        </w:rPr>
      </w:pPr>
      <w:r w:rsidRPr="005B4B14">
        <w:rPr>
          <w:b/>
        </w:rPr>
        <w:t xml:space="preserve">The </w:t>
      </w:r>
      <w:r w:rsidR="00073841" w:rsidRPr="005B4B14">
        <w:rPr>
          <w:b/>
        </w:rPr>
        <w:t>s</w:t>
      </w:r>
      <w:r w:rsidRPr="005B4B14">
        <w:rPr>
          <w:b/>
        </w:rPr>
        <w:t xml:space="preserve">pecific </w:t>
      </w:r>
      <w:r w:rsidR="00073841" w:rsidRPr="005B4B14">
        <w:rPr>
          <w:b/>
        </w:rPr>
        <w:t>a</w:t>
      </w:r>
      <w:r w:rsidRPr="005B4B14">
        <w:rPr>
          <w:b/>
        </w:rPr>
        <w:t xml:space="preserve">ction proposed should not include </w:t>
      </w:r>
      <w:r w:rsidR="00430D4E" w:rsidRPr="005B4B14">
        <w:rPr>
          <w:b/>
        </w:rPr>
        <w:t xml:space="preserve">research </w:t>
      </w:r>
      <w:r w:rsidRPr="005B4B14">
        <w:rPr>
          <w:b/>
        </w:rPr>
        <w:t>activities</w:t>
      </w:r>
      <w:r w:rsidR="00430D4E" w:rsidRPr="00D65EB7">
        <w:rPr>
          <w:b/>
          <w:szCs w:val="24"/>
        </w:rPr>
        <w:t>, but rather support the use of innovative solutions stemming from past research. As such, new technologies addressed in the projects (which are not necessarily the only technologies involved, but should be the main ones) should be of Technological Readiness Level not lower than 8.</w:t>
      </w:r>
      <w:r w:rsidR="00430D4E" w:rsidRPr="00D65EB7">
        <w:rPr>
          <w:rStyle w:val="FootnoteReference"/>
          <w:b/>
          <w:szCs w:val="24"/>
        </w:rPr>
        <w:footnoteReference w:id="15"/>
      </w:r>
    </w:p>
    <w:p w14:paraId="74ABA6C9" w14:textId="77777777" w:rsidR="005B4B14" w:rsidRPr="005B4B14" w:rsidRDefault="005B4B14" w:rsidP="005B4B14">
      <w:pPr>
        <w:pStyle w:val="Text2"/>
        <w:spacing w:before="120" w:after="0"/>
        <w:ind w:left="0"/>
        <w:rPr>
          <w:b/>
        </w:rPr>
      </w:pPr>
    </w:p>
    <w:p w14:paraId="7BEBA1F7" w14:textId="27B6CCBD" w:rsidR="00945A50" w:rsidRPr="005B4B14" w:rsidRDefault="00945A50" w:rsidP="005B4B14">
      <w:pPr>
        <w:pStyle w:val="Heading2"/>
        <w:spacing w:before="120" w:after="0"/>
      </w:pPr>
      <w:r w:rsidRPr="005B4B14">
        <w:t xml:space="preserve">Expected results following the call </w:t>
      </w:r>
    </w:p>
    <w:p w14:paraId="73D4BB5B" w14:textId="485D4ECA" w:rsidR="00513865" w:rsidRPr="00D65EB7" w:rsidRDefault="00513865" w:rsidP="005B4B14">
      <w:pPr>
        <w:spacing w:before="120" w:after="0"/>
        <w:rPr>
          <w:iCs/>
          <w:szCs w:val="24"/>
        </w:rPr>
      </w:pPr>
      <w:r w:rsidRPr="00D65EB7">
        <w:rPr>
          <w:iCs/>
          <w:szCs w:val="24"/>
        </w:rPr>
        <w:t xml:space="preserve">Member States can propose </w:t>
      </w:r>
      <w:r w:rsidR="00E34117" w:rsidRPr="00D65EB7">
        <w:rPr>
          <w:iCs/>
          <w:szCs w:val="24"/>
        </w:rPr>
        <w:t>either</w:t>
      </w:r>
      <w:r w:rsidRPr="00D65EB7">
        <w:rPr>
          <w:iCs/>
          <w:szCs w:val="24"/>
        </w:rPr>
        <w:t xml:space="preserve"> </w:t>
      </w:r>
      <w:r w:rsidR="00E34117" w:rsidRPr="00D65EB7">
        <w:rPr>
          <w:iCs/>
          <w:szCs w:val="24"/>
        </w:rPr>
        <w:t>a project</w:t>
      </w:r>
      <w:r w:rsidRPr="00D65EB7">
        <w:rPr>
          <w:iCs/>
          <w:szCs w:val="24"/>
        </w:rPr>
        <w:t xml:space="preserve"> implemented entirely at national level </w:t>
      </w:r>
      <w:r w:rsidR="00E34117" w:rsidRPr="00D65EB7">
        <w:rPr>
          <w:iCs/>
          <w:szCs w:val="24"/>
        </w:rPr>
        <w:t>or a project</w:t>
      </w:r>
      <w:r w:rsidRPr="00D65EB7">
        <w:rPr>
          <w:iCs/>
          <w:szCs w:val="24"/>
        </w:rPr>
        <w:t xml:space="preserve"> implemented transnationally</w:t>
      </w:r>
      <w:r w:rsidR="00291ABD" w:rsidRPr="00D65EB7">
        <w:rPr>
          <w:iCs/>
          <w:szCs w:val="24"/>
        </w:rPr>
        <w:t>,</w:t>
      </w:r>
      <w:r w:rsidRPr="00D65EB7">
        <w:rPr>
          <w:iCs/>
          <w:szCs w:val="24"/>
        </w:rPr>
        <w:t xml:space="preserve"> in a group of Member States. In the latter case, the proposing Member States should explain the value added to support uptake of new technologies from results of research and innovation with a transnational approach.</w:t>
      </w:r>
      <w:r w:rsidR="00E34117" w:rsidRPr="00D65EB7">
        <w:rPr>
          <w:iCs/>
          <w:szCs w:val="24"/>
        </w:rPr>
        <w:t xml:space="preserve"> Examples could be innovative systems for collaborative border surveillance by Member States with contiguous EU external sea/shore or land borders.</w:t>
      </w:r>
    </w:p>
    <w:p w14:paraId="6F091ABD" w14:textId="230300EB" w:rsidR="00807F86" w:rsidRPr="00D65EB7" w:rsidRDefault="00A87706" w:rsidP="005B4B14">
      <w:pPr>
        <w:spacing w:before="120" w:after="0"/>
        <w:rPr>
          <w:b/>
        </w:rPr>
      </w:pPr>
      <w:r w:rsidRPr="00D65EB7">
        <w:rPr>
          <w:b/>
        </w:rPr>
        <w:t>The main e</w:t>
      </w:r>
      <w:r w:rsidR="00807F86" w:rsidRPr="00D65EB7">
        <w:rPr>
          <w:b/>
        </w:rPr>
        <w:t>xpected results</w:t>
      </w:r>
      <w:r w:rsidRPr="00D65EB7">
        <w:rPr>
          <w:b/>
        </w:rPr>
        <w:t xml:space="preserve"> would be:</w:t>
      </w:r>
    </w:p>
    <w:p w14:paraId="4B53B221" w14:textId="1513BF0D" w:rsidR="00807F86" w:rsidRPr="00D65EB7" w:rsidRDefault="00807F86" w:rsidP="005B4B14">
      <w:pPr>
        <w:pStyle w:val="ListParagraph"/>
        <w:numPr>
          <w:ilvl w:val="0"/>
          <w:numId w:val="45"/>
        </w:numPr>
        <w:spacing w:before="120" w:after="0" w:line="240" w:lineRule="auto"/>
        <w:ind w:left="714" w:hanging="357"/>
        <w:contextualSpacing w:val="0"/>
        <w:jc w:val="both"/>
        <w:rPr>
          <w:rFonts w:ascii="Times New Roman" w:hAnsi="Times New Roman" w:cs="Times New Roman"/>
          <w:iCs/>
          <w:sz w:val="24"/>
          <w:szCs w:val="24"/>
        </w:rPr>
      </w:pPr>
      <w:r w:rsidRPr="00D65EB7">
        <w:rPr>
          <w:rFonts w:ascii="Times New Roman" w:hAnsi="Times New Roman" w:cs="Times New Roman"/>
          <w:iCs/>
          <w:sz w:val="24"/>
          <w:szCs w:val="24"/>
        </w:rPr>
        <w:t>Improved security of EU external borders;</w:t>
      </w:r>
    </w:p>
    <w:p w14:paraId="64E5845D" w14:textId="0C5B6A05" w:rsidR="00807F86" w:rsidRPr="00D65EB7" w:rsidRDefault="00807F86" w:rsidP="005B4B14">
      <w:pPr>
        <w:pStyle w:val="ListParagraph"/>
        <w:numPr>
          <w:ilvl w:val="0"/>
          <w:numId w:val="45"/>
        </w:numPr>
        <w:spacing w:before="120" w:after="0" w:line="240" w:lineRule="auto"/>
        <w:ind w:left="714" w:hanging="357"/>
        <w:contextualSpacing w:val="0"/>
        <w:jc w:val="both"/>
        <w:rPr>
          <w:rFonts w:ascii="Times New Roman" w:hAnsi="Times New Roman" w:cs="Times New Roman"/>
          <w:iCs/>
          <w:sz w:val="24"/>
          <w:szCs w:val="24"/>
        </w:rPr>
      </w:pPr>
      <w:r w:rsidRPr="00D65EB7">
        <w:rPr>
          <w:rFonts w:ascii="Times New Roman" w:hAnsi="Times New Roman" w:cs="Times New Roman"/>
          <w:iCs/>
          <w:sz w:val="24"/>
          <w:szCs w:val="24"/>
        </w:rPr>
        <w:t xml:space="preserve">Enhanced capabilities of border </w:t>
      </w:r>
      <w:r w:rsidR="00166889" w:rsidRPr="00D65EB7">
        <w:rPr>
          <w:rFonts w:ascii="Times New Roman" w:hAnsi="Times New Roman" w:cs="Times New Roman"/>
          <w:iCs/>
          <w:sz w:val="24"/>
          <w:szCs w:val="24"/>
        </w:rPr>
        <w:t xml:space="preserve">management </w:t>
      </w:r>
      <w:r w:rsidRPr="00D65EB7">
        <w:rPr>
          <w:rFonts w:ascii="Times New Roman" w:hAnsi="Times New Roman" w:cs="Times New Roman"/>
          <w:iCs/>
          <w:sz w:val="24"/>
          <w:szCs w:val="24"/>
        </w:rPr>
        <w:t xml:space="preserve">authorities and relevant services </w:t>
      </w:r>
      <w:r w:rsidR="00166889" w:rsidRPr="00D65EB7">
        <w:rPr>
          <w:rFonts w:ascii="Times New Roman" w:hAnsi="Times New Roman" w:cs="Times New Roman"/>
          <w:iCs/>
          <w:sz w:val="24"/>
          <w:szCs w:val="24"/>
        </w:rPr>
        <w:t xml:space="preserve">in the Member State </w:t>
      </w:r>
      <w:r w:rsidRPr="00D65EB7">
        <w:rPr>
          <w:rFonts w:ascii="Times New Roman" w:hAnsi="Times New Roman" w:cs="Times New Roman"/>
          <w:iCs/>
          <w:sz w:val="24"/>
          <w:szCs w:val="24"/>
        </w:rPr>
        <w:t>for border surveillance operations;</w:t>
      </w:r>
    </w:p>
    <w:p w14:paraId="6BBD70A6" w14:textId="3033D0D0" w:rsidR="00807F86" w:rsidRPr="00D65EB7" w:rsidRDefault="00807F86" w:rsidP="005B4B14">
      <w:pPr>
        <w:pStyle w:val="ListParagraph"/>
        <w:numPr>
          <w:ilvl w:val="0"/>
          <w:numId w:val="45"/>
        </w:numPr>
        <w:spacing w:before="120" w:after="0" w:line="240" w:lineRule="auto"/>
        <w:ind w:left="714" w:hanging="357"/>
        <w:contextualSpacing w:val="0"/>
        <w:jc w:val="both"/>
        <w:rPr>
          <w:rFonts w:ascii="Times New Roman" w:hAnsi="Times New Roman" w:cs="Times New Roman"/>
          <w:iCs/>
          <w:sz w:val="24"/>
          <w:szCs w:val="24"/>
        </w:rPr>
      </w:pPr>
      <w:r w:rsidRPr="00D65EB7">
        <w:rPr>
          <w:rFonts w:ascii="Times New Roman" w:hAnsi="Times New Roman" w:cs="Times New Roman"/>
          <w:iCs/>
          <w:sz w:val="24"/>
          <w:szCs w:val="24"/>
        </w:rPr>
        <w:t>Improved capabilities for search and rescue, preventing and deterring organised crime activities or irregular migration across EU external borders</w:t>
      </w:r>
      <w:r w:rsidR="0028106A" w:rsidRPr="00D65EB7">
        <w:rPr>
          <w:rFonts w:ascii="Times New Roman" w:hAnsi="Times New Roman" w:cs="Times New Roman"/>
          <w:iCs/>
          <w:sz w:val="24"/>
          <w:szCs w:val="24"/>
        </w:rPr>
        <w:t>;</w:t>
      </w:r>
    </w:p>
    <w:p w14:paraId="2046F014" w14:textId="1E348175" w:rsidR="00807F86" w:rsidRPr="00D65EB7" w:rsidRDefault="00807F86" w:rsidP="005B4B14">
      <w:pPr>
        <w:pStyle w:val="ListParagraph"/>
        <w:numPr>
          <w:ilvl w:val="0"/>
          <w:numId w:val="45"/>
        </w:numPr>
        <w:spacing w:before="120" w:after="0" w:line="240" w:lineRule="auto"/>
        <w:ind w:left="714" w:hanging="357"/>
        <w:contextualSpacing w:val="0"/>
        <w:jc w:val="both"/>
        <w:rPr>
          <w:rFonts w:ascii="Times New Roman" w:hAnsi="Times New Roman" w:cs="Times New Roman"/>
          <w:iCs/>
          <w:sz w:val="24"/>
          <w:szCs w:val="24"/>
        </w:rPr>
      </w:pPr>
      <w:r w:rsidRPr="00D65EB7">
        <w:rPr>
          <w:rFonts w:ascii="Times New Roman" w:hAnsi="Times New Roman" w:cs="Times New Roman"/>
          <w:iCs/>
          <w:sz w:val="24"/>
          <w:szCs w:val="24"/>
        </w:rPr>
        <w:t xml:space="preserve">Uptake of </w:t>
      </w:r>
      <w:r w:rsidR="00166889" w:rsidRPr="00D65EB7">
        <w:rPr>
          <w:rFonts w:ascii="Times New Roman" w:hAnsi="Times New Roman" w:cs="Times New Roman"/>
          <w:iCs/>
          <w:sz w:val="24"/>
          <w:szCs w:val="24"/>
        </w:rPr>
        <w:t xml:space="preserve">the </w:t>
      </w:r>
      <w:r w:rsidRPr="00D65EB7">
        <w:rPr>
          <w:rFonts w:ascii="Times New Roman" w:hAnsi="Times New Roman" w:cs="Times New Roman"/>
          <w:iCs/>
          <w:sz w:val="24"/>
          <w:szCs w:val="24"/>
        </w:rPr>
        <w:t>relevant new technologies and solutions from past, especially Union-funded, security rese</w:t>
      </w:r>
      <w:r w:rsidR="0028106A" w:rsidRPr="00D65EB7">
        <w:rPr>
          <w:rFonts w:ascii="Times New Roman" w:hAnsi="Times New Roman" w:cs="Times New Roman"/>
          <w:iCs/>
          <w:sz w:val="24"/>
          <w:szCs w:val="24"/>
        </w:rPr>
        <w:t>arch and innovation initiatives;</w:t>
      </w:r>
    </w:p>
    <w:p w14:paraId="18406D0E" w14:textId="47934A54" w:rsidR="00807F86" w:rsidRPr="00D65EB7" w:rsidRDefault="00807F86" w:rsidP="005B4B14">
      <w:pPr>
        <w:pStyle w:val="ListParagraph"/>
        <w:numPr>
          <w:ilvl w:val="0"/>
          <w:numId w:val="45"/>
        </w:numPr>
        <w:spacing w:before="120" w:after="0" w:line="240" w:lineRule="auto"/>
        <w:ind w:left="714" w:hanging="357"/>
        <w:contextualSpacing w:val="0"/>
        <w:jc w:val="both"/>
        <w:rPr>
          <w:iCs/>
          <w:szCs w:val="24"/>
        </w:rPr>
      </w:pPr>
      <w:r w:rsidRPr="00D65EB7">
        <w:rPr>
          <w:rFonts w:ascii="Times New Roman" w:hAnsi="Times New Roman" w:cs="Times New Roman"/>
          <w:iCs/>
          <w:sz w:val="24"/>
          <w:szCs w:val="24"/>
        </w:rPr>
        <w:t>Increased European open strategic autonomy in security technologies.</w:t>
      </w:r>
    </w:p>
    <w:p w14:paraId="78974CBB" w14:textId="77777777" w:rsidR="005B4B14" w:rsidRPr="00D65EB7" w:rsidRDefault="005B4B14" w:rsidP="005B4B14">
      <w:pPr>
        <w:spacing w:before="120" w:after="0"/>
        <w:rPr>
          <w:iCs/>
          <w:szCs w:val="24"/>
        </w:rPr>
      </w:pPr>
    </w:p>
    <w:p w14:paraId="577BC9E2" w14:textId="013D2248" w:rsidR="00945A50" w:rsidRPr="005B4B14" w:rsidRDefault="00945A50" w:rsidP="005B4B14">
      <w:pPr>
        <w:pStyle w:val="Heading1"/>
        <w:spacing w:before="120" w:after="0"/>
      </w:pPr>
      <w:r w:rsidRPr="005B4B14">
        <w:t xml:space="preserve">procedure for application </w:t>
      </w:r>
    </w:p>
    <w:p w14:paraId="07EC2B21" w14:textId="77777777" w:rsidR="00807F86" w:rsidRPr="005B4B14" w:rsidRDefault="00807F86" w:rsidP="005B4B14">
      <w:pPr>
        <w:pStyle w:val="Heading2"/>
        <w:spacing w:before="120" w:after="0"/>
      </w:pPr>
      <w:r w:rsidRPr="005B4B14">
        <w:t xml:space="preserve">Admissibility and assessment aspects </w:t>
      </w:r>
    </w:p>
    <w:p w14:paraId="0B28D549" w14:textId="77777777" w:rsidR="0040355F" w:rsidRPr="005B4B14" w:rsidRDefault="00504BC8" w:rsidP="005B4B14">
      <w:pPr>
        <w:spacing w:before="120" w:after="0"/>
      </w:pPr>
      <w:r w:rsidRPr="005B4B14">
        <w:t xml:space="preserve">All EU Member States participating in the BMVI are eligible. </w:t>
      </w:r>
    </w:p>
    <w:p w14:paraId="735395B2" w14:textId="2E8DA612" w:rsidR="0040355F" w:rsidRPr="005B4B14" w:rsidRDefault="0089115B" w:rsidP="005B4B14">
      <w:pPr>
        <w:spacing w:before="120" w:after="0"/>
      </w:pPr>
      <w:r w:rsidRPr="005B4B14">
        <w:lastRenderedPageBreak/>
        <w:t xml:space="preserve">The Schengen Associated Countries will be eligible once the legal arrangements for their participation in the BMVI </w:t>
      </w:r>
      <w:r w:rsidR="005413F1" w:rsidRPr="005B4B14">
        <w:t>are</w:t>
      </w:r>
      <w:r w:rsidRPr="005B4B14">
        <w:t xml:space="preserve"> in place.</w:t>
      </w:r>
      <w:r w:rsidR="005413F1" w:rsidRPr="005B4B14">
        <w:rPr>
          <w:rStyle w:val="FootnoteReference"/>
        </w:rPr>
        <w:footnoteReference w:id="16"/>
      </w:r>
      <w:r w:rsidR="0040355F" w:rsidRPr="005B4B14">
        <w:t xml:space="preserve"> Until the arrangements are in place, Member States may choose to involve Schengen Associated Countries on a no-cost basis in the implementation of the projects. </w:t>
      </w:r>
    </w:p>
    <w:p w14:paraId="2390C406" w14:textId="4062E4D9" w:rsidR="00A87706" w:rsidRPr="005B4B14" w:rsidRDefault="00A87706" w:rsidP="005B4B14">
      <w:pPr>
        <w:spacing w:before="120" w:after="0"/>
        <w:rPr>
          <w:b/>
        </w:rPr>
      </w:pPr>
      <w:r w:rsidRPr="005B4B14">
        <w:rPr>
          <w:b/>
        </w:rPr>
        <w:t>The projects proposals to be submitted under this specific action should:</w:t>
      </w:r>
    </w:p>
    <w:p w14:paraId="03BCDCF2" w14:textId="756A4CDB" w:rsidR="00A87706" w:rsidRPr="005B4B14" w:rsidRDefault="00A87706" w:rsidP="005B4B14">
      <w:pPr>
        <w:spacing w:before="120" w:after="0"/>
        <w:rPr>
          <w:b/>
        </w:rPr>
      </w:pPr>
      <w:r w:rsidRPr="005B4B14">
        <w:rPr>
          <w:b/>
        </w:rPr>
        <w:t>•</w:t>
      </w:r>
      <w:r w:rsidRPr="005B4B14">
        <w:rPr>
          <w:b/>
        </w:rPr>
        <w:tab/>
        <w:t>not start before 1</w:t>
      </w:r>
      <w:r w:rsidR="005B4B14" w:rsidRPr="005B4B14">
        <w:rPr>
          <w:b/>
        </w:rPr>
        <w:t> </w:t>
      </w:r>
      <w:r w:rsidRPr="005B4B14">
        <w:rPr>
          <w:b/>
        </w:rPr>
        <w:t xml:space="preserve">January 2022 and </w:t>
      </w:r>
    </w:p>
    <w:p w14:paraId="566EF594" w14:textId="551E400B" w:rsidR="00A87706" w:rsidRPr="005B4B14" w:rsidRDefault="00A87706" w:rsidP="005B4B14">
      <w:pPr>
        <w:spacing w:before="120" w:after="0"/>
        <w:rPr>
          <w:b/>
        </w:rPr>
      </w:pPr>
      <w:r w:rsidRPr="005B4B14">
        <w:rPr>
          <w:b/>
        </w:rPr>
        <w:t>•</w:t>
      </w:r>
      <w:r w:rsidRPr="005B4B14">
        <w:rPr>
          <w:b/>
        </w:rPr>
        <w:tab/>
        <w:t>be completed by 31</w:t>
      </w:r>
      <w:r w:rsidR="005B4B14" w:rsidRPr="005B4B14">
        <w:rPr>
          <w:b/>
        </w:rPr>
        <w:t> </w:t>
      </w:r>
      <w:r w:rsidRPr="005B4B14">
        <w:rPr>
          <w:b/>
        </w:rPr>
        <w:t>December 2025.</w:t>
      </w:r>
    </w:p>
    <w:p w14:paraId="0A3F448B" w14:textId="48D5F385" w:rsidR="00807F86" w:rsidRPr="005B4B14" w:rsidRDefault="00807F86" w:rsidP="005B4B14">
      <w:pPr>
        <w:spacing w:before="120" w:after="0"/>
      </w:pPr>
      <w:r w:rsidRPr="005B4B14">
        <w:t xml:space="preserve">The </w:t>
      </w:r>
      <w:r w:rsidR="00A87706" w:rsidRPr="005B4B14">
        <w:t xml:space="preserve">project </w:t>
      </w:r>
      <w:r w:rsidRPr="005B4B14">
        <w:t xml:space="preserve">proposals submitted by the Member States will be assessed by </w:t>
      </w:r>
      <w:r w:rsidR="00A87706" w:rsidRPr="005B4B14">
        <w:t xml:space="preserve">the Commission - </w:t>
      </w:r>
      <w:r w:rsidRPr="005B4B14">
        <w:t>DG HOME.</w:t>
      </w:r>
    </w:p>
    <w:p w14:paraId="38353AC6" w14:textId="759EB738" w:rsidR="00807F86" w:rsidRPr="005B4B14" w:rsidRDefault="00807F86" w:rsidP="005B4B14">
      <w:pPr>
        <w:spacing w:before="120" w:after="0"/>
      </w:pPr>
      <w:r w:rsidRPr="005B4B14">
        <w:t xml:space="preserve">To be considered admissible a proposal: </w:t>
      </w:r>
    </w:p>
    <w:p w14:paraId="6D1C9332" w14:textId="675BA640" w:rsidR="00807F86" w:rsidRPr="005B4B14" w:rsidRDefault="00A10152" w:rsidP="005B4B14">
      <w:pPr>
        <w:pStyle w:val="ListParagraph"/>
        <w:numPr>
          <w:ilvl w:val="0"/>
          <w:numId w:val="30"/>
        </w:numPr>
        <w:spacing w:before="120" w:after="0" w:line="240" w:lineRule="auto"/>
        <w:ind w:left="714" w:hanging="357"/>
        <w:contextualSpacing w:val="0"/>
        <w:jc w:val="both"/>
        <w:rPr>
          <w:rFonts w:ascii="Times New Roman" w:hAnsi="Times New Roman" w:cs="Times New Roman"/>
          <w:sz w:val="24"/>
          <w:szCs w:val="24"/>
        </w:rPr>
      </w:pPr>
      <w:r w:rsidRPr="005B4B14">
        <w:rPr>
          <w:rFonts w:ascii="Times New Roman" w:hAnsi="Times New Roman" w:cs="Times New Roman"/>
          <w:sz w:val="24"/>
          <w:szCs w:val="24"/>
        </w:rPr>
        <w:t xml:space="preserve">has </w:t>
      </w:r>
      <w:r w:rsidR="00807F86" w:rsidRPr="005B4B14">
        <w:rPr>
          <w:rFonts w:ascii="Times New Roman" w:hAnsi="Times New Roman" w:cs="Times New Roman"/>
          <w:sz w:val="24"/>
          <w:szCs w:val="24"/>
        </w:rPr>
        <w:t xml:space="preserve">to be submitted within the deadline (see below) to the </w:t>
      </w:r>
      <w:r w:rsidR="00291ABD" w:rsidRPr="005B4B14">
        <w:rPr>
          <w:rFonts w:ascii="Times New Roman" w:hAnsi="Times New Roman" w:cs="Times New Roman"/>
          <w:sz w:val="24"/>
          <w:szCs w:val="24"/>
        </w:rPr>
        <w:t>BMVI</w:t>
      </w:r>
      <w:r w:rsidR="00807F86" w:rsidRPr="005B4B14">
        <w:rPr>
          <w:rFonts w:ascii="Times New Roman" w:hAnsi="Times New Roman" w:cs="Times New Roman"/>
          <w:sz w:val="24"/>
          <w:szCs w:val="24"/>
        </w:rPr>
        <w:t xml:space="preserve"> </w:t>
      </w:r>
      <w:r w:rsidR="002139BC" w:rsidRPr="005B4B14">
        <w:rPr>
          <w:rFonts w:ascii="Times New Roman" w:hAnsi="Times New Roman" w:cs="Times New Roman"/>
          <w:sz w:val="24"/>
          <w:szCs w:val="24"/>
        </w:rPr>
        <w:t>s</w:t>
      </w:r>
      <w:r w:rsidR="00807F86" w:rsidRPr="005B4B14">
        <w:rPr>
          <w:rFonts w:ascii="Times New Roman" w:hAnsi="Times New Roman" w:cs="Times New Roman"/>
          <w:sz w:val="24"/>
          <w:szCs w:val="24"/>
        </w:rPr>
        <w:t xml:space="preserve">pecific </w:t>
      </w:r>
      <w:r w:rsidR="002139BC" w:rsidRPr="005B4B14">
        <w:rPr>
          <w:rFonts w:ascii="Times New Roman" w:hAnsi="Times New Roman" w:cs="Times New Roman"/>
          <w:sz w:val="24"/>
          <w:szCs w:val="24"/>
        </w:rPr>
        <w:t>a</w:t>
      </w:r>
      <w:r w:rsidR="00807F86" w:rsidRPr="005B4B14">
        <w:rPr>
          <w:rFonts w:ascii="Times New Roman" w:hAnsi="Times New Roman" w:cs="Times New Roman"/>
          <w:sz w:val="24"/>
          <w:szCs w:val="24"/>
        </w:rPr>
        <w:t>ctions functional mailbox</w:t>
      </w:r>
      <w:r w:rsidR="00807F86" w:rsidRPr="005B4B14">
        <w:rPr>
          <w:rFonts w:ascii="Times New Roman" w:eastAsia="Times New Roman" w:hAnsi="Times New Roman" w:cs="Times New Roman"/>
          <w:b/>
          <w:bCs/>
          <w:color w:val="000080"/>
          <w:sz w:val="24"/>
          <w:szCs w:val="24"/>
        </w:rPr>
        <w:t xml:space="preserve"> </w:t>
      </w:r>
      <w:hyperlink r:id="rId18" w:history="1">
        <w:r w:rsidR="00C76A3C" w:rsidRPr="00B33075">
          <w:rPr>
            <w:rStyle w:val="Hyperlink"/>
            <w:rFonts w:ascii="Times New Roman" w:eastAsia="Times New Roman" w:hAnsi="Times New Roman" w:cs="Times New Roman"/>
            <w:b/>
            <w:bCs/>
            <w:sz w:val="24"/>
            <w:szCs w:val="24"/>
          </w:rPr>
          <w:t>HOME-BMVI-SPECIFIC-ACTIONS@ec.europa.eu</w:t>
        </w:r>
      </w:hyperlink>
      <w:r w:rsidR="00807F86" w:rsidRPr="005B4B14">
        <w:rPr>
          <w:rFonts w:ascii="Times New Roman" w:hAnsi="Times New Roman" w:cs="Times New Roman"/>
          <w:sz w:val="24"/>
          <w:szCs w:val="24"/>
        </w:rPr>
        <w:t xml:space="preserve"> in the </w:t>
      </w:r>
      <w:r w:rsidRPr="005B4B14">
        <w:rPr>
          <w:rFonts w:ascii="Times New Roman" w:hAnsi="Times New Roman" w:cs="Times New Roman"/>
          <w:sz w:val="24"/>
          <w:szCs w:val="24"/>
        </w:rPr>
        <w:t xml:space="preserve">revised </w:t>
      </w:r>
      <w:r w:rsidR="00807F86" w:rsidRPr="005B4B14">
        <w:rPr>
          <w:rFonts w:ascii="Times New Roman" w:hAnsi="Times New Roman" w:cs="Times New Roman"/>
          <w:sz w:val="24"/>
          <w:szCs w:val="24"/>
        </w:rPr>
        <w:t xml:space="preserve">official </w:t>
      </w:r>
      <w:r w:rsidR="00733464" w:rsidRPr="005B4B14">
        <w:rPr>
          <w:rFonts w:ascii="Times New Roman" w:hAnsi="Times New Roman" w:cs="Times New Roman"/>
          <w:sz w:val="24"/>
          <w:szCs w:val="24"/>
        </w:rPr>
        <w:t>BMVI</w:t>
      </w:r>
      <w:r w:rsidR="00807F86" w:rsidRPr="005B4B14">
        <w:rPr>
          <w:rFonts w:ascii="Times New Roman" w:hAnsi="Times New Roman" w:cs="Times New Roman"/>
          <w:sz w:val="24"/>
          <w:szCs w:val="24"/>
        </w:rPr>
        <w:t>/2021</w:t>
      </w:r>
      <w:r w:rsidR="00291ABD" w:rsidRPr="005B4B14">
        <w:rPr>
          <w:rFonts w:ascii="Times New Roman" w:hAnsi="Times New Roman" w:cs="Times New Roman"/>
          <w:sz w:val="24"/>
          <w:szCs w:val="24"/>
        </w:rPr>
        <w:t>-2022</w:t>
      </w:r>
      <w:r w:rsidR="00807F86" w:rsidRPr="005B4B14">
        <w:rPr>
          <w:rFonts w:ascii="Times New Roman" w:hAnsi="Times New Roman" w:cs="Times New Roman"/>
          <w:sz w:val="24"/>
          <w:szCs w:val="24"/>
        </w:rPr>
        <w:t>/SA/</w:t>
      </w:r>
      <w:r w:rsidR="00733464" w:rsidRPr="005B4B14">
        <w:rPr>
          <w:rFonts w:ascii="Times New Roman" w:hAnsi="Times New Roman" w:cs="Times New Roman"/>
          <w:sz w:val="24"/>
          <w:szCs w:val="24"/>
        </w:rPr>
        <w:t>1.2.</w:t>
      </w:r>
      <w:r w:rsidR="00807F86" w:rsidRPr="005B4B14">
        <w:rPr>
          <w:rFonts w:ascii="Times New Roman" w:hAnsi="Times New Roman" w:cs="Times New Roman"/>
          <w:sz w:val="24"/>
          <w:szCs w:val="24"/>
        </w:rPr>
        <w:t xml:space="preserve">1 Application Form, attached to this </w:t>
      </w:r>
      <w:r w:rsidR="00AF618A" w:rsidRPr="005B4B14">
        <w:rPr>
          <w:rFonts w:ascii="Times New Roman" w:hAnsi="Times New Roman" w:cs="Times New Roman"/>
          <w:sz w:val="24"/>
          <w:szCs w:val="24"/>
        </w:rPr>
        <w:t>n</w:t>
      </w:r>
      <w:r w:rsidR="00807F86" w:rsidRPr="005B4B14">
        <w:rPr>
          <w:rFonts w:ascii="Times New Roman" w:hAnsi="Times New Roman" w:cs="Times New Roman"/>
          <w:sz w:val="24"/>
          <w:szCs w:val="24"/>
        </w:rPr>
        <w:t xml:space="preserve">ote, together with its </w:t>
      </w:r>
      <w:r w:rsidRPr="005B4B14">
        <w:rPr>
          <w:rFonts w:ascii="Times New Roman" w:hAnsi="Times New Roman" w:cs="Times New Roman"/>
          <w:sz w:val="24"/>
          <w:szCs w:val="24"/>
        </w:rPr>
        <w:t xml:space="preserve">revised </w:t>
      </w:r>
      <w:r w:rsidR="00807F86" w:rsidRPr="005B4B14">
        <w:rPr>
          <w:rFonts w:ascii="Times New Roman" w:hAnsi="Times New Roman" w:cs="Times New Roman"/>
          <w:sz w:val="24"/>
          <w:szCs w:val="24"/>
        </w:rPr>
        <w:t>annexes, and readable and complete (all fields necessary for assessment are filled in)</w:t>
      </w:r>
    </w:p>
    <w:p w14:paraId="2AE94220" w14:textId="6278C04C" w:rsidR="00B65F5C" w:rsidRPr="005B4B14" w:rsidRDefault="00B65F5C" w:rsidP="005B4B14">
      <w:pPr>
        <w:pStyle w:val="ListParagraph"/>
        <w:spacing w:before="120" w:after="0" w:line="240" w:lineRule="auto"/>
        <w:contextualSpacing w:val="0"/>
        <w:jc w:val="both"/>
        <w:rPr>
          <w:rFonts w:ascii="Times New Roman" w:hAnsi="Times New Roman" w:cs="Times New Roman"/>
          <w:sz w:val="24"/>
          <w:szCs w:val="24"/>
        </w:rPr>
      </w:pPr>
      <w:r w:rsidRPr="005B4B14">
        <w:rPr>
          <w:rFonts w:ascii="Times New Roman" w:hAnsi="Times New Roman" w:cs="Times New Roman"/>
          <w:sz w:val="24"/>
          <w:szCs w:val="24"/>
        </w:rPr>
        <w:t>In case of a transnational project proposal, the lead Member State will have to make sure that all participating Member States duly sign the “Partnership Declaration Form” and that they are listed in the Application Form, indicating the share each will receive from the specific action’s amount allocated if the submitted project proposal is successful. Based on this common agreement, each partner will have a role and resulting responsibilities in the implementation of the project and delivering on its objectives.</w:t>
      </w:r>
    </w:p>
    <w:p w14:paraId="7C47DA20" w14:textId="0FFB1BFA" w:rsidR="00807F86" w:rsidRPr="005B4B14" w:rsidRDefault="00C23D39" w:rsidP="005B4B14">
      <w:pPr>
        <w:pStyle w:val="ListParagraph"/>
        <w:numPr>
          <w:ilvl w:val="0"/>
          <w:numId w:val="30"/>
        </w:numPr>
        <w:spacing w:before="120" w:after="0" w:line="240" w:lineRule="auto"/>
        <w:ind w:left="714" w:hanging="357"/>
        <w:contextualSpacing w:val="0"/>
        <w:jc w:val="both"/>
        <w:rPr>
          <w:rFonts w:ascii="Times New Roman" w:hAnsi="Times New Roman" w:cs="Times New Roman"/>
          <w:sz w:val="24"/>
          <w:szCs w:val="24"/>
        </w:rPr>
      </w:pPr>
      <w:r w:rsidRPr="005B4B14">
        <w:rPr>
          <w:rFonts w:ascii="Times New Roman" w:hAnsi="Times New Roman" w:cs="Times New Roman"/>
          <w:sz w:val="24"/>
          <w:szCs w:val="24"/>
        </w:rPr>
        <w:t xml:space="preserve">has </w:t>
      </w:r>
      <w:r w:rsidR="00807F86" w:rsidRPr="005B4B14">
        <w:rPr>
          <w:rFonts w:ascii="Times New Roman" w:hAnsi="Times New Roman" w:cs="Times New Roman"/>
          <w:sz w:val="24"/>
          <w:szCs w:val="24"/>
        </w:rPr>
        <w:t>to be submitted by the Managing Authority on behalf of the entity in the Member State that will be responsible for the implementation of the specific action</w:t>
      </w:r>
    </w:p>
    <w:p w14:paraId="6B87EC4B" w14:textId="26305052" w:rsidR="00807F86" w:rsidRPr="005B4B14" w:rsidRDefault="00C23D39" w:rsidP="005B4B14">
      <w:pPr>
        <w:pStyle w:val="ListParagraph"/>
        <w:numPr>
          <w:ilvl w:val="0"/>
          <w:numId w:val="30"/>
        </w:numPr>
        <w:spacing w:before="120" w:after="0" w:line="240" w:lineRule="auto"/>
        <w:ind w:left="714" w:hanging="357"/>
        <w:contextualSpacing w:val="0"/>
        <w:jc w:val="both"/>
        <w:rPr>
          <w:rFonts w:ascii="Times New Roman" w:hAnsi="Times New Roman" w:cs="Times New Roman"/>
          <w:sz w:val="24"/>
          <w:szCs w:val="24"/>
        </w:rPr>
      </w:pPr>
      <w:r w:rsidRPr="005B4B14">
        <w:rPr>
          <w:rFonts w:ascii="Times New Roman" w:hAnsi="Times New Roman" w:cs="Times New Roman"/>
          <w:sz w:val="24"/>
          <w:szCs w:val="24"/>
        </w:rPr>
        <w:t xml:space="preserve">has </w:t>
      </w:r>
      <w:r w:rsidR="00807F86" w:rsidRPr="005B4B14">
        <w:rPr>
          <w:rFonts w:ascii="Times New Roman" w:hAnsi="Times New Roman" w:cs="Times New Roman"/>
          <w:sz w:val="24"/>
          <w:szCs w:val="24"/>
        </w:rPr>
        <w:t xml:space="preserve">to identify a project beneficiary (an entity) that will be responsible for the implementation of  the </w:t>
      </w:r>
      <w:r w:rsidR="00A10152" w:rsidRPr="005B4B14">
        <w:rPr>
          <w:rFonts w:ascii="Times New Roman" w:hAnsi="Times New Roman" w:cs="Times New Roman"/>
          <w:sz w:val="24"/>
          <w:szCs w:val="24"/>
        </w:rPr>
        <w:t xml:space="preserve">specific </w:t>
      </w:r>
      <w:r w:rsidR="00807F86" w:rsidRPr="005B4B14">
        <w:rPr>
          <w:rFonts w:ascii="Times New Roman" w:hAnsi="Times New Roman" w:cs="Times New Roman"/>
          <w:sz w:val="24"/>
          <w:szCs w:val="24"/>
        </w:rPr>
        <w:t xml:space="preserve">action in the Member State (in the lead for the action)  </w:t>
      </w:r>
    </w:p>
    <w:p w14:paraId="5880DE06" w14:textId="75280D44" w:rsidR="00807F86" w:rsidRPr="005B4B14" w:rsidRDefault="00C23D39" w:rsidP="005B4B14">
      <w:pPr>
        <w:pStyle w:val="ListParagraph"/>
        <w:numPr>
          <w:ilvl w:val="0"/>
          <w:numId w:val="30"/>
        </w:numPr>
        <w:spacing w:before="120" w:after="0" w:line="240" w:lineRule="auto"/>
        <w:ind w:left="714" w:hanging="357"/>
        <w:contextualSpacing w:val="0"/>
        <w:jc w:val="both"/>
        <w:rPr>
          <w:rFonts w:ascii="Times New Roman" w:hAnsi="Times New Roman" w:cs="Times New Roman"/>
          <w:sz w:val="24"/>
          <w:szCs w:val="24"/>
        </w:rPr>
      </w:pPr>
      <w:r w:rsidRPr="005B4B14">
        <w:rPr>
          <w:rFonts w:ascii="Times New Roman" w:hAnsi="Times New Roman" w:cs="Times New Roman"/>
          <w:sz w:val="24"/>
          <w:szCs w:val="24"/>
        </w:rPr>
        <w:t xml:space="preserve">has </w:t>
      </w:r>
      <w:r w:rsidR="00807F86" w:rsidRPr="005B4B14">
        <w:rPr>
          <w:rFonts w:ascii="Times New Roman" w:hAnsi="Times New Roman" w:cs="Times New Roman"/>
          <w:sz w:val="24"/>
          <w:szCs w:val="24"/>
        </w:rPr>
        <w:t xml:space="preserve">to include </w:t>
      </w:r>
      <w:r w:rsidR="00166889" w:rsidRPr="005B4B14">
        <w:rPr>
          <w:rFonts w:ascii="Times New Roman" w:hAnsi="Times New Roman" w:cs="Times New Roman"/>
          <w:sz w:val="24"/>
          <w:szCs w:val="24"/>
        </w:rPr>
        <w:t xml:space="preserve">the filled </w:t>
      </w:r>
      <w:r w:rsidR="00807F86" w:rsidRPr="005B4B14">
        <w:rPr>
          <w:rFonts w:ascii="Times New Roman" w:hAnsi="Times New Roman" w:cs="Times New Roman"/>
          <w:sz w:val="24"/>
          <w:szCs w:val="24"/>
        </w:rPr>
        <w:t xml:space="preserve">partnership declaration forms of all participating Member States involved in the </w:t>
      </w:r>
      <w:r w:rsidR="00B65F5C" w:rsidRPr="005B4B14">
        <w:rPr>
          <w:rFonts w:ascii="Times New Roman" w:hAnsi="Times New Roman" w:cs="Times New Roman"/>
          <w:sz w:val="24"/>
          <w:szCs w:val="24"/>
        </w:rPr>
        <w:t xml:space="preserve">transnational </w:t>
      </w:r>
      <w:r w:rsidR="00807F86" w:rsidRPr="005B4B14">
        <w:rPr>
          <w:rFonts w:ascii="Times New Roman" w:hAnsi="Times New Roman" w:cs="Times New Roman"/>
          <w:sz w:val="24"/>
          <w:szCs w:val="24"/>
        </w:rPr>
        <w:t xml:space="preserve">project proposal. </w:t>
      </w:r>
    </w:p>
    <w:p w14:paraId="62D271DB" w14:textId="2CCEF044" w:rsidR="00807F86" w:rsidRDefault="00807F86" w:rsidP="005B4B14">
      <w:pPr>
        <w:spacing w:before="120" w:after="0"/>
      </w:pPr>
      <w:r w:rsidRPr="005B4B14">
        <w:t xml:space="preserve">Other entities can be involved in the implementation of the </w:t>
      </w:r>
      <w:r w:rsidR="00A10152" w:rsidRPr="005B4B14">
        <w:t xml:space="preserve">specific </w:t>
      </w:r>
      <w:r w:rsidRPr="005B4B14">
        <w:t xml:space="preserve">action as co-beneficiaries. </w:t>
      </w:r>
    </w:p>
    <w:p w14:paraId="19E41AC6" w14:textId="77777777" w:rsidR="005B4B14" w:rsidRPr="005B4B14" w:rsidRDefault="005B4B14" w:rsidP="005B4B14">
      <w:pPr>
        <w:spacing w:before="120" w:after="0"/>
      </w:pPr>
    </w:p>
    <w:p w14:paraId="3E66CB0E" w14:textId="343E786A" w:rsidR="00807F86" w:rsidRPr="005B4B14" w:rsidRDefault="00807F86" w:rsidP="005B4B14">
      <w:pPr>
        <w:spacing w:before="120" w:after="0"/>
      </w:pPr>
      <w:r w:rsidRPr="005B4B14">
        <w:t xml:space="preserve">DG HOME will assess </w:t>
      </w:r>
      <w:r w:rsidR="002139BC" w:rsidRPr="005B4B14">
        <w:t xml:space="preserve">the </w:t>
      </w:r>
      <w:r w:rsidRPr="005B4B14">
        <w:t>admissible</w:t>
      </w:r>
      <w:r w:rsidRPr="005B4B14" w:rsidDel="00356544">
        <w:t xml:space="preserve"> </w:t>
      </w:r>
      <w:r w:rsidRPr="005B4B14">
        <w:t xml:space="preserve">proposals on the basis of the following </w:t>
      </w:r>
      <w:r w:rsidRPr="005B4B14">
        <w:rPr>
          <w:b/>
        </w:rPr>
        <w:t>award criteria</w:t>
      </w:r>
      <w:r w:rsidRPr="005B4B14">
        <w:t>:</w:t>
      </w:r>
    </w:p>
    <w:p w14:paraId="07DC96D7" w14:textId="7D57E9FA" w:rsidR="00807F86" w:rsidRPr="005B4B14" w:rsidRDefault="00291ABD" w:rsidP="005B4B14">
      <w:pPr>
        <w:spacing w:before="120" w:after="0"/>
        <w:rPr>
          <w:szCs w:val="24"/>
        </w:rPr>
      </w:pPr>
      <w:r w:rsidRPr="005B4B14">
        <w:rPr>
          <w:b/>
          <w:szCs w:val="24"/>
        </w:rPr>
        <w:t xml:space="preserve">A. </w:t>
      </w:r>
      <w:r w:rsidR="00807F86" w:rsidRPr="005B4B14">
        <w:rPr>
          <w:b/>
          <w:szCs w:val="24"/>
        </w:rPr>
        <w:t>Relevance</w:t>
      </w:r>
      <w:r w:rsidR="00C23D39" w:rsidRPr="005B4B14">
        <w:rPr>
          <w:b/>
          <w:szCs w:val="24"/>
        </w:rPr>
        <w:t xml:space="preserve"> (30 pp)</w:t>
      </w:r>
    </w:p>
    <w:p w14:paraId="34935A86" w14:textId="33DBC6BD" w:rsidR="00807F86" w:rsidRPr="00D65EB7" w:rsidRDefault="00807F86" w:rsidP="005B4B14">
      <w:pPr>
        <w:pStyle w:val="ListParagraph"/>
        <w:numPr>
          <w:ilvl w:val="0"/>
          <w:numId w:val="41"/>
        </w:numPr>
        <w:spacing w:before="120" w:after="0" w:line="240" w:lineRule="auto"/>
        <w:ind w:left="714" w:hanging="357"/>
        <w:contextualSpacing w:val="0"/>
        <w:jc w:val="both"/>
        <w:rPr>
          <w:rFonts w:ascii="Times New Roman" w:eastAsia="Calibri" w:hAnsi="Times New Roman" w:cs="Times New Roman"/>
          <w:b/>
          <w:bCs/>
          <w:sz w:val="24"/>
          <w:szCs w:val="24"/>
        </w:rPr>
      </w:pPr>
      <w:r w:rsidRPr="005B4B14">
        <w:rPr>
          <w:rFonts w:ascii="Times New Roman" w:hAnsi="Times New Roman" w:cs="Times New Roman"/>
          <w:b/>
          <w:bCs/>
          <w:sz w:val="24"/>
          <w:szCs w:val="24"/>
        </w:rPr>
        <w:t>Clarity, correspondence and consistency</w:t>
      </w:r>
      <w:r w:rsidRPr="005B4B14">
        <w:rPr>
          <w:rFonts w:ascii="Times New Roman" w:hAnsi="Times New Roman" w:cs="Times New Roman"/>
          <w:sz w:val="24"/>
          <w:szCs w:val="24"/>
        </w:rPr>
        <w:t xml:space="preserve"> of the objectives and scope of the proposed specific action seen against the objectives and expected impact/outcomes (if applicable)</w:t>
      </w:r>
      <w:r w:rsidR="00147404" w:rsidRPr="005B4B14">
        <w:rPr>
          <w:rFonts w:ascii="Times New Roman" w:hAnsi="Times New Roman" w:cs="Times New Roman"/>
          <w:sz w:val="24"/>
          <w:szCs w:val="24"/>
        </w:rPr>
        <w:t>,</w:t>
      </w:r>
      <w:r w:rsidRPr="005B4B14">
        <w:rPr>
          <w:rFonts w:ascii="Times New Roman" w:hAnsi="Times New Roman" w:cs="Times New Roman"/>
          <w:sz w:val="24"/>
          <w:szCs w:val="24"/>
        </w:rPr>
        <w:t xml:space="preserve"> as identified in this call for expression of interest. The Member States having expressed interest should demonstrate that extra support and participation in the Specific Action may effectively contribute to the overall objective of innovation for</w:t>
      </w:r>
      <w:r w:rsidR="00147404" w:rsidRPr="005B4B14">
        <w:rPr>
          <w:rFonts w:ascii="Times New Roman" w:hAnsi="Times New Roman" w:cs="Times New Roman"/>
          <w:sz w:val="24"/>
          <w:szCs w:val="24"/>
        </w:rPr>
        <w:t xml:space="preserve"> the EU external border surveillance</w:t>
      </w:r>
      <w:r w:rsidRPr="005B4B14">
        <w:rPr>
          <w:rFonts w:ascii="Times New Roman" w:hAnsi="Times New Roman" w:cs="Times New Roman"/>
          <w:sz w:val="24"/>
          <w:szCs w:val="24"/>
        </w:rPr>
        <w:t xml:space="preserve">. </w:t>
      </w:r>
    </w:p>
    <w:p w14:paraId="5FD7E8E3" w14:textId="309CE79C" w:rsidR="00807F86" w:rsidRPr="00D65EB7" w:rsidRDefault="00807F86" w:rsidP="005B4B14">
      <w:pPr>
        <w:pStyle w:val="ListParagraph"/>
        <w:numPr>
          <w:ilvl w:val="0"/>
          <w:numId w:val="41"/>
        </w:numPr>
        <w:spacing w:before="120" w:after="0" w:line="240" w:lineRule="auto"/>
        <w:ind w:left="714" w:hanging="357"/>
        <w:contextualSpacing w:val="0"/>
        <w:jc w:val="both"/>
        <w:rPr>
          <w:rFonts w:ascii="Times New Roman" w:hAnsi="Times New Roman" w:cs="Times New Roman"/>
          <w:sz w:val="24"/>
          <w:szCs w:val="24"/>
        </w:rPr>
      </w:pPr>
      <w:r w:rsidRPr="00D65EB7">
        <w:rPr>
          <w:rFonts w:ascii="Times New Roman" w:eastAsia="Calibri" w:hAnsi="Times New Roman" w:cs="Times New Roman"/>
          <w:b/>
          <w:bCs/>
          <w:sz w:val="24"/>
          <w:szCs w:val="24"/>
        </w:rPr>
        <w:t xml:space="preserve">Cost effectiveness, sustainability and complementarity of the project with the Member State’s programme and other EU funding instruments. </w:t>
      </w:r>
      <w:r w:rsidRPr="00D65EB7">
        <w:rPr>
          <w:rFonts w:ascii="Times New Roman" w:eastAsia="Calibri" w:hAnsi="Times New Roman" w:cs="Times New Roman"/>
          <w:sz w:val="24"/>
          <w:szCs w:val="24"/>
        </w:rPr>
        <w:t xml:space="preserve">Describe how the </w:t>
      </w:r>
      <w:r w:rsidRPr="00D65EB7">
        <w:rPr>
          <w:rFonts w:ascii="Times New Roman" w:eastAsia="Calibri" w:hAnsi="Times New Roman" w:cs="Times New Roman"/>
          <w:sz w:val="24"/>
          <w:szCs w:val="24"/>
        </w:rPr>
        <w:lastRenderedPageBreak/>
        <w:t xml:space="preserve">project was conceived in order to be complementary to the actions implemented under </w:t>
      </w:r>
      <w:r w:rsidRPr="00D65EB7">
        <w:rPr>
          <w:rFonts w:ascii="Times New Roman" w:hAnsi="Times New Roman" w:cs="Times New Roman"/>
          <w:sz w:val="24"/>
          <w:szCs w:val="24"/>
        </w:rPr>
        <w:t>the Member State’s programme and/or other EU funding instruments.</w:t>
      </w:r>
    </w:p>
    <w:p w14:paraId="19248EDA" w14:textId="3093DBEE" w:rsidR="006916C2" w:rsidRPr="00D65EB7" w:rsidRDefault="00807F86" w:rsidP="005B4B14">
      <w:pPr>
        <w:pStyle w:val="ListParagraph"/>
        <w:numPr>
          <w:ilvl w:val="0"/>
          <w:numId w:val="41"/>
        </w:numPr>
        <w:spacing w:before="120" w:after="0" w:line="240" w:lineRule="auto"/>
        <w:ind w:left="714" w:hanging="357"/>
        <w:contextualSpacing w:val="0"/>
        <w:jc w:val="both"/>
        <w:rPr>
          <w:rFonts w:ascii="Times New Roman" w:hAnsi="Times New Roman" w:cs="Times New Roman"/>
          <w:sz w:val="24"/>
          <w:szCs w:val="24"/>
        </w:rPr>
      </w:pPr>
      <w:r w:rsidRPr="005B4B14">
        <w:rPr>
          <w:rFonts w:ascii="Times New Roman" w:hAnsi="Times New Roman" w:cs="Times New Roman"/>
          <w:b/>
          <w:bCs/>
          <w:sz w:val="24"/>
          <w:szCs w:val="24"/>
        </w:rPr>
        <w:t>Innovation</w:t>
      </w:r>
      <w:r w:rsidRPr="005B4B14">
        <w:rPr>
          <w:rFonts w:ascii="Times New Roman" w:hAnsi="Times New Roman" w:cs="Times New Roman"/>
          <w:sz w:val="24"/>
          <w:szCs w:val="24"/>
        </w:rPr>
        <w:t>: the potential for innovation, i.e. to develop and/or improve border surveillance capabilities that the Member State(s) need</w:t>
      </w:r>
      <w:r w:rsidR="006916C2" w:rsidRPr="005B4B14">
        <w:rPr>
          <w:rFonts w:ascii="Times New Roman" w:hAnsi="Times New Roman" w:cs="Times New Roman"/>
          <w:sz w:val="24"/>
          <w:szCs w:val="24"/>
        </w:rPr>
        <w:t>ed</w:t>
      </w:r>
      <w:r w:rsidRPr="005B4B14">
        <w:rPr>
          <w:rFonts w:ascii="Times New Roman" w:hAnsi="Times New Roman" w:cs="Times New Roman"/>
          <w:sz w:val="24"/>
          <w:szCs w:val="24"/>
        </w:rPr>
        <w:t xml:space="preserve">; to deploy, build and/or train new or additional capacities for border management practitioners using new technologies and methods; to exploit new technologies, methods and knowledge generated by previous Union-funded R&amp;I on border security, including by exploiting the relevant Intellectual Property Rights (IPR); potential for sustainability, including a credible plan </w:t>
      </w:r>
      <w:r w:rsidRPr="00D65EB7">
        <w:rPr>
          <w:rFonts w:ascii="Times New Roman" w:hAnsi="Times New Roman" w:cs="Times New Roman"/>
          <w:sz w:val="24"/>
          <w:szCs w:val="24"/>
        </w:rPr>
        <w:t xml:space="preserve">for future deployment and/or scale-up of the new technologies and/or methods, after the activities funded by this </w:t>
      </w:r>
      <w:r w:rsidR="002139BC" w:rsidRPr="00D65EB7">
        <w:rPr>
          <w:rFonts w:ascii="Times New Roman" w:hAnsi="Times New Roman" w:cs="Times New Roman"/>
          <w:sz w:val="24"/>
          <w:szCs w:val="24"/>
        </w:rPr>
        <w:t>s</w:t>
      </w:r>
      <w:r w:rsidRPr="00D65EB7">
        <w:rPr>
          <w:rFonts w:ascii="Times New Roman" w:hAnsi="Times New Roman" w:cs="Times New Roman"/>
          <w:sz w:val="24"/>
          <w:szCs w:val="24"/>
        </w:rPr>
        <w:t xml:space="preserve">pecific </w:t>
      </w:r>
      <w:r w:rsidR="002139BC" w:rsidRPr="00D65EB7">
        <w:rPr>
          <w:rFonts w:ascii="Times New Roman" w:hAnsi="Times New Roman" w:cs="Times New Roman"/>
          <w:sz w:val="24"/>
          <w:szCs w:val="24"/>
        </w:rPr>
        <w:t>a</w:t>
      </w:r>
      <w:r w:rsidRPr="00D65EB7">
        <w:rPr>
          <w:rFonts w:ascii="Times New Roman" w:hAnsi="Times New Roman" w:cs="Times New Roman"/>
          <w:sz w:val="24"/>
          <w:szCs w:val="24"/>
        </w:rPr>
        <w:t xml:space="preserve">ction. </w:t>
      </w:r>
      <w:r w:rsidR="00FA6336" w:rsidRPr="005B4B14">
        <w:rPr>
          <w:rFonts w:ascii="Times New Roman" w:hAnsi="Times New Roman" w:cs="Times New Roman"/>
          <w:sz w:val="24"/>
          <w:szCs w:val="24"/>
        </w:rPr>
        <w:t>Technical soundness of the proposed action shall be proofed.</w:t>
      </w:r>
    </w:p>
    <w:p w14:paraId="629AC646" w14:textId="1C119BBF" w:rsidR="00807F86" w:rsidRPr="00D65EB7" w:rsidRDefault="006916C2" w:rsidP="005B4B14">
      <w:pPr>
        <w:pStyle w:val="ListParagraph"/>
        <w:numPr>
          <w:ilvl w:val="0"/>
          <w:numId w:val="41"/>
        </w:numPr>
        <w:spacing w:before="120" w:after="0" w:line="240" w:lineRule="auto"/>
        <w:ind w:left="714" w:hanging="357"/>
        <w:contextualSpacing w:val="0"/>
        <w:jc w:val="both"/>
        <w:rPr>
          <w:rFonts w:ascii="Times New Roman" w:hAnsi="Times New Roman" w:cs="Times New Roman"/>
          <w:b/>
          <w:sz w:val="24"/>
          <w:szCs w:val="24"/>
        </w:rPr>
      </w:pPr>
      <w:r w:rsidRPr="00D65EB7">
        <w:rPr>
          <w:rFonts w:ascii="Times New Roman" w:hAnsi="Times New Roman" w:cs="Times New Roman"/>
          <w:b/>
          <w:sz w:val="24"/>
          <w:szCs w:val="24"/>
        </w:rPr>
        <w:t>Geographic focus</w:t>
      </w:r>
      <w:r w:rsidR="00A323CB" w:rsidRPr="00D65EB7">
        <w:rPr>
          <w:rFonts w:ascii="Times New Roman" w:hAnsi="Times New Roman" w:cs="Times New Roman"/>
          <w:b/>
          <w:sz w:val="24"/>
          <w:szCs w:val="24"/>
        </w:rPr>
        <w:t xml:space="preserve"> and </w:t>
      </w:r>
      <w:r w:rsidR="00FA6336" w:rsidRPr="00D65EB7">
        <w:rPr>
          <w:rFonts w:ascii="Times New Roman" w:hAnsi="Times New Roman" w:cs="Times New Roman"/>
          <w:b/>
          <w:sz w:val="24"/>
          <w:szCs w:val="24"/>
        </w:rPr>
        <w:t>transferability</w:t>
      </w:r>
      <w:r w:rsidR="00A323CB" w:rsidRPr="00D65EB7">
        <w:rPr>
          <w:rFonts w:ascii="Times New Roman" w:hAnsi="Times New Roman" w:cs="Times New Roman"/>
          <w:b/>
          <w:sz w:val="24"/>
          <w:szCs w:val="24"/>
        </w:rPr>
        <w:t xml:space="preserve"> of results</w:t>
      </w:r>
      <w:r w:rsidRPr="00D65EB7">
        <w:rPr>
          <w:rFonts w:ascii="Times New Roman" w:hAnsi="Times New Roman" w:cs="Times New Roman"/>
          <w:b/>
          <w:sz w:val="24"/>
          <w:szCs w:val="24"/>
        </w:rPr>
        <w:t xml:space="preserve"> – </w:t>
      </w:r>
      <w:r w:rsidRPr="005B4B14">
        <w:rPr>
          <w:rFonts w:ascii="Times New Roman" w:hAnsi="Times New Roman" w:cs="Times New Roman"/>
          <w:sz w:val="24"/>
          <w:szCs w:val="24"/>
        </w:rPr>
        <w:t>the definition of the geographic focus and the European/trans-national dimension of the proposed action</w:t>
      </w:r>
      <w:r w:rsidR="00FA6336" w:rsidRPr="005B4B14">
        <w:rPr>
          <w:rFonts w:ascii="Times New Roman" w:hAnsi="Times New Roman" w:cs="Times New Roman"/>
          <w:sz w:val="24"/>
          <w:szCs w:val="24"/>
        </w:rPr>
        <w:t>.</w:t>
      </w:r>
    </w:p>
    <w:p w14:paraId="53AF6AAB" w14:textId="7764405C" w:rsidR="00807F86" w:rsidRPr="005B4B14" w:rsidRDefault="00291ABD" w:rsidP="005B4B14">
      <w:pPr>
        <w:spacing w:before="120" w:after="0"/>
        <w:rPr>
          <w:szCs w:val="24"/>
        </w:rPr>
      </w:pPr>
      <w:r w:rsidRPr="005B4B14">
        <w:rPr>
          <w:b/>
          <w:szCs w:val="24"/>
        </w:rPr>
        <w:t>B</w:t>
      </w:r>
      <w:r w:rsidRPr="005B4B14">
        <w:rPr>
          <w:szCs w:val="24"/>
        </w:rPr>
        <w:t xml:space="preserve">. </w:t>
      </w:r>
      <w:r w:rsidR="00807F86" w:rsidRPr="005B4B14">
        <w:rPr>
          <w:b/>
          <w:szCs w:val="24"/>
        </w:rPr>
        <w:t>Quality and content</w:t>
      </w:r>
      <w:r w:rsidR="00C23D39" w:rsidRPr="005B4B14">
        <w:rPr>
          <w:b/>
          <w:szCs w:val="24"/>
        </w:rPr>
        <w:t xml:space="preserve"> (30 pp)</w:t>
      </w:r>
    </w:p>
    <w:p w14:paraId="0B9BFC1D" w14:textId="7C1BFE37" w:rsidR="00807F86" w:rsidRPr="005B4B14" w:rsidRDefault="00807F86" w:rsidP="005B4B14">
      <w:pPr>
        <w:pStyle w:val="ListParagraph"/>
        <w:numPr>
          <w:ilvl w:val="0"/>
          <w:numId w:val="43"/>
        </w:numPr>
        <w:spacing w:before="120" w:after="0" w:line="240" w:lineRule="auto"/>
        <w:ind w:left="714" w:hanging="357"/>
        <w:contextualSpacing w:val="0"/>
        <w:jc w:val="both"/>
        <w:rPr>
          <w:rFonts w:ascii="Times New Roman" w:hAnsi="Times New Roman" w:cs="Times New Roman"/>
          <w:sz w:val="24"/>
          <w:szCs w:val="24"/>
        </w:rPr>
      </w:pPr>
      <w:r w:rsidRPr="005B4B14">
        <w:rPr>
          <w:rFonts w:ascii="Times New Roman" w:hAnsi="Times New Roman" w:cs="Times New Roman"/>
          <w:b/>
          <w:sz w:val="24"/>
          <w:szCs w:val="24"/>
        </w:rPr>
        <w:t>Maturity of the proposal</w:t>
      </w:r>
      <w:r w:rsidRPr="005B4B14">
        <w:rPr>
          <w:rFonts w:ascii="Times New Roman" w:hAnsi="Times New Roman" w:cs="Times New Roman"/>
          <w:sz w:val="24"/>
          <w:szCs w:val="24"/>
        </w:rPr>
        <w:t xml:space="preserve"> and </w:t>
      </w:r>
      <w:r w:rsidRPr="005B4B14">
        <w:rPr>
          <w:rFonts w:ascii="Times New Roman" w:hAnsi="Times New Roman" w:cs="Times New Roman"/>
          <w:b/>
          <w:sz w:val="24"/>
          <w:szCs w:val="24"/>
        </w:rPr>
        <w:t>appropriateness of the design</w:t>
      </w:r>
      <w:r w:rsidRPr="005B4B14">
        <w:rPr>
          <w:rFonts w:ascii="Times New Roman" w:hAnsi="Times New Roman" w:cs="Times New Roman"/>
          <w:sz w:val="24"/>
          <w:szCs w:val="24"/>
        </w:rPr>
        <w:t xml:space="preserve"> and planned implementation, taking into account the envisaged activities methodology (including operational and financial management), the </w:t>
      </w:r>
      <w:r w:rsidRPr="005B4B14">
        <w:rPr>
          <w:rFonts w:ascii="Times New Roman" w:hAnsi="Times New Roman" w:cs="Times New Roman"/>
          <w:b/>
          <w:sz w:val="24"/>
          <w:szCs w:val="24"/>
        </w:rPr>
        <w:t>organisation of work</w:t>
      </w:r>
      <w:r w:rsidRPr="005B4B14">
        <w:rPr>
          <w:rFonts w:ascii="Times New Roman" w:hAnsi="Times New Roman" w:cs="Times New Roman"/>
          <w:sz w:val="24"/>
          <w:szCs w:val="24"/>
        </w:rPr>
        <w:t xml:space="preserve"> </w:t>
      </w:r>
      <w:r w:rsidRPr="005B4B14">
        <w:rPr>
          <w:rFonts w:ascii="Times New Roman" w:hAnsi="Times New Roman" w:cs="Times New Roman"/>
          <w:b/>
          <w:sz w:val="24"/>
          <w:szCs w:val="24"/>
        </w:rPr>
        <w:t>and strategy for project management and monitoring</w:t>
      </w:r>
      <w:r w:rsidR="00FA6336" w:rsidRPr="005B4B14">
        <w:rPr>
          <w:rFonts w:ascii="Times New Roman" w:hAnsi="Times New Roman" w:cs="Times New Roman"/>
          <w:sz w:val="24"/>
          <w:szCs w:val="24"/>
        </w:rPr>
        <w:t>;</w:t>
      </w:r>
    </w:p>
    <w:p w14:paraId="7A239DC7" w14:textId="52935A0B" w:rsidR="00807F86" w:rsidRPr="005B4B14" w:rsidRDefault="00807F86" w:rsidP="005B4B14">
      <w:pPr>
        <w:pStyle w:val="ListParagraph"/>
        <w:numPr>
          <w:ilvl w:val="0"/>
          <w:numId w:val="43"/>
        </w:numPr>
        <w:spacing w:before="120" w:after="0" w:line="240" w:lineRule="auto"/>
        <w:ind w:left="714" w:hanging="357"/>
        <w:contextualSpacing w:val="0"/>
        <w:jc w:val="both"/>
        <w:rPr>
          <w:rFonts w:ascii="Times New Roman" w:hAnsi="Times New Roman" w:cs="Times New Roman"/>
          <w:b/>
          <w:sz w:val="24"/>
          <w:szCs w:val="24"/>
        </w:rPr>
      </w:pPr>
      <w:r w:rsidRPr="005B4B14">
        <w:rPr>
          <w:rFonts w:ascii="Times New Roman" w:hAnsi="Times New Roman" w:cs="Times New Roman"/>
          <w:b/>
          <w:sz w:val="24"/>
          <w:szCs w:val="24"/>
        </w:rPr>
        <w:t xml:space="preserve">Expected results, evaluation, as well as the measures undertaken to mitigate the identified </w:t>
      </w:r>
      <w:r w:rsidR="00A323CB" w:rsidRPr="005B4B14">
        <w:rPr>
          <w:rFonts w:ascii="Times New Roman" w:hAnsi="Times New Roman" w:cs="Times New Roman"/>
          <w:b/>
          <w:sz w:val="24"/>
          <w:szCs w:val="24"/>
        </w:rPr>
        <w:t xml:space="preserve">potential </w:t>
      </w:r>
      <w:r w:rsidRPr="005B4B14">
        <w:rPr>
          <w:rFonts w:ascii="Times New Roman" w:hAnsi="Times New Roman" w:cs="Times New Roman"/>
          <w:b/>
          <w:sz w:val="24"/>
          <w:szCs w:val="24"/>
        </w:rPr>
        <w:t>risks</w:t>
      </w:r>
      <w:r w:rsidR="00A323CB" w:rsidRPr="005B4B14">
        <w:rPr>
          <w:rFonts w:ascii="Times New Roman" w:hAnsi="Times New Roman" w:cs="Times New Roman"/>
          <w:b/>
          <w:sz w:val="24"/>
          <w:szCs w:val="24"/>
        </w:rPr>
        <w:t xml:space="preserve"> to the implementation of the proposed action.</w:t>
      </w:r>
    </w:p>
    <w:p w14:paraId="1AE2398E" w14:textId="29204238" w:rsidR="00816770" w:rsidRPr="005B4B14" w:rsidRDefault="00807F86" w:rsidP="005B4B14">
      <w:pPr>
        <w:pStyle w:val="ListParagraph"/>
        <w:numPr>
          <w:ilvl w:val="0"/>
          <w:numId w:val="43"/>
        </w:numPr>
        <w:spacing w:before="120" w:after="0" w:line="240" w:lineRule="auto"/>
        <w:ind w:left="714" w:hanging="357"/>
        <w:contextualSpacing w:val="0"/>
        <w:jc w:val="both"/>
        <w:rPr>
          <w:rFonts w:ascii="Times New Roman" w:hAnsi="Times New Roman" w:cs="Times New Roman"/>
          <w:sz w:val="24"/>
          <w:szCs w:val="24"/>
        </w:rPr>
      </w:pPr>
      <w:r w:rsidRPr="005B4B14">
        <w:rPr>
          <w:rFonts w:ascii="Times New Roman" w:hAnsi="Times New Roman" w:cs="Times New Roman"/>
          <w:sz w:val="24"/>
          <w:szCs w:val="24"/>
        </w:rPr>
        <w:t xml:space="preserve">The proposal should indicate how the proposed activities will be implemented in full respect of </w:t>
      </w:r>
      <w:r w:rsidR="00147404" w:rsidRPr="005B4B14">
        <w:rPr>
          <w:rFonts w:ascii="Times New Roman" w:hAnsi="Times New Roman" w:cs="Times New Roman"/>
          <w:b/>
          <w:sz w:val="24"/>
          <w:szCs w:val="24"/>
        </w:rPr>
        <w:t>EU</w:t>
      </w:r>
      <w:r w:rsidR="00147404" w:rsidRPr="005B4B14">
        <w:rPr>
          <w:rFonts w:ascii="Times New Roman" w:hAnsi="Times New Roman" w:cs="Times New Roman"/>
          <w:sz w:val="24"/>
          <w:szCs w:val="24"/>
        </w:rPr>
        <w:t xml:space="preserve"> </w:t>
      </w:r>
      <w:r w:rsidRPr="005B4B14">
        <w:rPr>
          <w:rFonts w:ascii="Times New Roman" w:hAnsi="Times New Roman" w:cs="Times New Roman"/>
          <w:b/>
          <w:sz w:val="24"/>
          <w:szCs w:val="24"/>
        </w:rPr>
        <w:t>fundamental rights</w:t>
      </w:r>
      <w:r w:rsidR="002139BC" w:rsidRPr="005B4B14">
        <w:rPr>
          <w:rFonts w:ascii="Times New Roman" w:hAnsi="Times New Roman" w:cs="Times New Roman"/>
          <w:b/>
          <w:sz w:val="24"/>
          <w:szCs w:val="24"/>
        </w:rPr>
        <w:t xml:space="preserve"> </w:t>
      </w:r>
      <w:r w:rsidR="002139BC" w:rsidRPr="005B4B14">
        <w:rPr>
          <w:rFonts w:ascii="Times New Roman" w:hAnsi="Times New Roman" w:cs="Times New Roman"/>
          <w:sz w:val="24"/>
          <w:szCs w:val="24"/>
        </w:rPr>
        <w:t>and, take into account other relevant horizontal principles, as described in Article</w:t>
      </w:r>
      <w:r w:rsidR="005B4B14" w:rsidRPr="005B4B14">
        <w:rPr>
          <w:rFonts w:ascii="Times New Roman" w:hAnsi="Times New Roman" w:cs="Times New Roman"/>
          <w:sz w:val="24"/>
          <w:szCs w:val="24"/>
        </w:rPr>
        <w:t> </w:t>
      </w:r>
      <w:r w:rsidR="002139BC" w:rsidRPr="005B4B14">
        <w:rPr>
          <w:rFonts w:ascii="Times New Roman" w:hAnsi="Times New Roman" w:cs="Times New Roman"/>
          <w:sz w:val="24"/>
          <w:szCs w:val="24"/>
        </w:rPr>
        <w:t>9 Regulation (EU) 2021/1060</w:t>
      </w:r>
      <w:r w:rsidRPr="005B4B14">
        <w:rPr>
          <w:rFonts w:ascii="Times New Roman" w:hAnsi="Times New Roman" w:cs="Times New Roman"/>
          <w:sz w:val="24"/>
          <w:szCs w:val="24"/>
        </w:rPr>
        <w:t>.</w:t>
      </w:r>
    </w:p>
    <w:p w14:paraId="276BF7E3" w14:textId="5D252482" w:rsidR="00807F86" w:rsidRPr="005B4B14" w:rsidRDefault="00807F86" w:rsidP="005B4B14">
      <w:pPr>
        <w:spacing w:before="120" w:after="0"/>
        <w:rPr>
          <w:szCs w:val="24"/>
        </w:rPr>
      </w:pPr>
      <w:r w:rsidRPr="005B4B14">
        <w:rPr>
          <w:b/>
          <w:szCs w:val="24"/>
        </w:rPr>
        <w:t>C. Impact</w:t>
      </w:r>
      <w:r w:rsidR="00C23D39" w:rsidRPr="005B4B14">
        <w:rPr>
          <w:b/>
          <w:szCs w:val="24"/>
        </w:rPr>
        <w:t xml:space="preserve"> (40 pp)</w:t>
      </w:r>
    </w:p>
    <w:p w14:paraId="74118B24" w14:textId="77777777" w:rsidR="00807F86" w:rsidRPr="005B4B14" w:rsidRDefault="00807F86" w:rsidP="005B4B14">
      <w:pPr>
        <w:pStyle w:val="ListParagraph"/>
        <w:numPr>
          <w:ilvl w:val="0"/>
          <w:numId w:val="42"/>
        </w:numPr>
        <w:spacing w:before="120" w:after="0" w:line="240" w:lineRule="auto"/>
        <w:ind w:left="714" w:hanging="357"/>
        <w:contextualSpacing w:val="0"/>
        <w:jc w:val="both"/>
        <w:rPr>
          <w:rFonts w:ascii="Times New Roman" w:hAnsi="Times New Roman" w:cs="Times New Roman"/>
          <w:sz w:val="24"/>
          <w:szCs w:val="24"/>
        </w:rPr>
      </w:pPr>
      <w:r w:rsidRPr="005B4B14">
        <w:rPr>
          <w:rFonts w:ascii="Times New Roman" w:hAnsi="Times New Roman" w:cs="Times New Roman"/>
          <w:b/>
          <w:sz w:val="24"/>
          <w:szCs w:val="24"/>
        </w:rPr>
        <w:t>Impact or effect</w:t>
      </w:r>
      <w:r w:rsidRPr="005B4B14">
        <w:rPr>
          <w:rFonts w:ascii="Times New Roman" w:hAnsi="Times New Roman" w:cs="Times New Roman"/>
          <w:sz w:val="24"/>
          <w:szCs w:val="24"/>
        </w:rPr>
        <w:t xml:space="preserve"> of the proposed specific action in proportion to the objective of the call for expression of interest </w:t>
      </w:r>
      <w:r w:rsidRPr="005B4B14">
        <w:rPr>
          <w:rFonts w:ascii="Times New Roman" w:hAnsi="Times New Roman" w:cs="Times New Roman"/>
          <w:b/>
          <w:sz w:val="24"/>
          <w:szCs w:val="24"/>
        </w:rPr>
        <w:t>for the EU</w:t>
      </w:r>
      <w:r w:rsidRPr="005B4B14">
        <w:rPr>
          <w:rFonts w:ascii="Times New Roman" w:hAnsi="Times New Roman" w:cs="Times New Roman"/>
          <w:sz w:val="24"/>
          <w:szCs w:val="24"/>
        </w:rPr>
        <w:t xml:space="preserve"> (</w:t>
      </w:r>
      <w:r w:rsidRPr="005B4B14">
        <w:rPr>
          <w:rFonts w:ascii="Times New Roman" w:hAnsi="Times New Roman" w:cs="Times New Roman"/>
          <w:b/>
          <w:sz w:val="24"/>
          <w:szCs w:val="24"/>
        </w:rPr>
        <w:t>Union added value</w:t>
      </w:r>
      <w:r w:rsidRPr="005B4B14">
        <w:rPr>
          <w:rFonts w:ascii="Times New Roman" w:hAnsi="Times New Roman" w:cs="Times New Roman"/>
          <w:sz w:val="24"/>
          <w:szCs w:val="24"/>
        </w:rPr>
        <w:t>)</w:t>
      </w:r>
    </w:p>
    <w:p w14:paraId="6013CF73" w14:textId="7FFA4908" w:rsidR="00807F86" w:rsidRPr="005B4B14" w:rsidRDefault="00807F86" w:rsidP="005B4B14">
      <w:pPr>
        <w:pStyle w:val="ListParagraph"/>
        <w:numPr>
          <w:ilvl w:val="0"/>
          <w:numId w:val="42"/>
        </w:numPr>
        <w:spacing w:before="120" w:after="0" w:line="240" w:lineRule="auto"/>
        <w:ind w:left="714" w:hanging="357"/>
        <w:contextualSpacing w:val="0"/>
        <w:jc w:val="both"/>
        <w:rPr>
          <w:rFonts w:ascii="Times New Roman" w:hAnsi="Times New Roman" w:cs="Times New Roman"/>
          <w:sz w:val="24"/>
          <w:szCs w:val="24"/>
        </w:rPr>
      </w:pPr>
      <w:r w:rsidRPr="005B4B14">
        <w:rPr>
          <w:rFonts w:ascii="Times New Roman" w:hAnsi="Times New Roman" w:cs="Times New Roman"/>
          <w:sz w:val="24"/>
          <w:szCs w:val="24"/>
        </w:rPr>
        <w:t xml:space="preserve">The Member State(s) should demonstrate that extra funding available under the programme financed from the </w:t>
      </w:r>
      <w:r w:rsidR="00147404" w:rsidRPr="005B4B14">
        <w:rPr>
          <w:rFonts w:ascii="Times New Roman" w:hAnsi="Times New Roman" w:cs="Times New Roman"/>
          <w:sz w:val="24"/>
          <w:szCs w:val="24"/>
        </w:rPr>
        <w:t>BMVI</w:t>
      </w:r>
      <w:r w:rsidRPr="005B4B14">
        <w:rPr>
          <w:rFonts w:ascii="Times New Roman" w:hAnsi="Times New Roman" w:cs="Times New Roman"/>
          <w:sz w:val="24"/>
          <w:szCs w:val="24"/>
        </w:rPr>
        <w:t xml:space="preserve"> may effectively </w:t>
      </w:r>
      <w:r w:rsidRPr="005B4B14">
        <w:rPr>
          <w:rFonts w:ascii="Times New Roman" w:hAnsi="Times New Roman" w:cs="Times New Roman"/>
          <w:b/>
          <w:bCs/>
          <w:sz w:val="24"/>
          <w:szCs w:val="24"/>
        </w:rPr>
        <w:t xml:space="preserve">contribute to achieving the priorities and expected outcomes of this </w:t>
      </w:r>
      <w:r w:rsidR="002139BC" w:rsidRPr="005B4B14">
        <w:rPr>
          <w:rFonts w:ascii="Times New Roman" w:hAnsi="Times New Roman" w:cs="Times New Roman"/>
          <w:b/>
          <w:bCs/>
          <w:sz w:val="24"/>
          <w:szCs w:val="24"/>
        </w:rPr>
        <w:t>c</w:t>
      </w:r>
      <w:r w:rsidRPr="005B4B14">
        <w:rPr>
          <w:rFonts w:ascii="Times New Roman" w:hAnsi="Times New Roman" w:cs="Times New Roman"/>
          <w:b/>
          <w:bCs/>
          <w:sz w:val="24"/>
          <w:szCs w:val="24"/>
        </w:rPr>
        <w:t xml:space="preserve">all, notably regarding the </w:t>
      </w:r>
      <w:r w:rsidR="00147404" w:rsidRPr="005B4B14">
        <w:rPr>
          <w:rFonts w:ascii="Times New Roman" w:hAnsi="Times New Roman" w:cs="Times New Roman"/>
          <w:b/>
          <w:bCs/>
          <w:sz w:val="24"/>
          <w:szCs w:val="24"/>
        </w:rPr>
        <w:t xml:space="preserve">performance </w:t>
      </w:r>
      <w:r w:rsidRPr="005B4B14">
        <w:rPr>
          <w:rFonts w:ascii="Times New Roman" w:hAnsi="Times New Roman" w:cs="Times New Roman"/>
          <w:b/>
          <w:bCs/>
          <w:sz w:val="24"/>
          <w:szCs w:val="24"/>
        </w:rPr>
        <w:t>indicators</w:t>
      </w:r>
      <w:r w:rsidRPr="005B4B14">
        <w:rPr>
          <w:rFonts w:ascii="Times New Roman" w:hAnsi="Times New Roman" w:cs="Times New Roman"/>
          <w:sz w:val="24"/>
          <w:szCs w:val="24"/>
        </w:rPr>
        <w:t xml:space="preserve"> </w:t>
      </w:r>
      <w:r w:rsidR="00147404" w:rsidRPr="005B4B14">
        <w:rPr>
          <w:rFonts w:ascii="Times New Roman" w:hAnsi="Times New Roman" w:cs="Times New Roman"/>
          <w:sz w:val="24"/>
          <w:szCs w:val="24"/>
        </w:rPr>
        <w:t>(</w:t>
      </w:r>
      <w:r w:rsidR="00147404" w:rsidRPr="005B4B14">
        <w:rPr>
          <w:rFonts w:ascii="Times New Roman" w:hAnsi="Times New Roman" w:cs="Times New Roman"/>
          <w:bCs/>
          <w:sz w:val="24"/>
          <w:szCs w:val="24"/>
        </w:rPr>
        <w:t xml:space="preserve">output and results indicators) </w:t>
      </w:r>
      <w:r w:rsidRPr="005B4B14">
        <w:rPr>
          <w:rFonts w:ascii="Times New Roman" w:hAnsi="Times New Roman" w:cs="Times New Roman"/>
          <w:sz w:val="24"/>
          <w:szCs w:val="24"/>
        </w:rPr>
        <w:t>listed in Annex</w:t>
      </w:r>
      <w:r w:rsidR="005B4B14" w:rsidRPr="005B4B14">
        <w:rPr>
          <w:rFonts w:ascii="Times New Roman" w:hAnsi="Times New Roman" w:cs="Times New Roman"/>
          <w:sz w:val="24"/>
          <w:szCs w:val="24"/>
        </w:rPr>
        <w:t> </w:t>
      </w:r>
      <w:r w:rsidRPr="005B4B14">
        <w:rPr>
          <w:rFonts w:ascii="Times New Roman" w:hAnsi="Times New Roman" w:cs="Times New Roman"/>
          <w:sz w:val="24"/>
          <w:szCs w:val="24"/>
        </w:rPr>
        <w:t xml:space="preserve">VIII of the </w:t>
      </w:r>
      <w:r w:rsidR="00147404" w:rsidRPr="005B4B14">
        <w:rPr>
          <w:rFonts w:ascii="Times New Roman" w:hAnsi="Times New Roman" w:cs="Times New Roman"/>
          <w:sz w:val="24"/>
          <w:szCs w:val="24"/>
        </w:rPr>
        <w:t>BMVI</w:t>
      </w:r>
      <w:r w:rsidRPr="005B4B14">
        <w:rPr>
          <w:rFonts w:ascii="Times New Roman" w:hAnsi="Times New Roman" w:cs="Times New Roman"/>
          <w:sz w:val="24"/>
          <w:szCs w:val="24"/>
        </w:rPr>
        <w:t xml:space="preserve"> </w:t>
      </w:r>
      <w:r w:rsidR="00147404" w:rsidRPr="005B4B14">
        <w:rPr>
          <w:rFonts w:ascii="Times New Roman" w:hAnsi="Times New Roman" w:cs="Times New Roman"/>
          <w:sz w:val="24"/>
          <w:szCs w:val="24"/>
        </w:rPr>
        <w:t>R</w:t>
      </w:r>
      <w:r w:rsidRPr="005B4B14">
        <w:rPr>
          <w:rFonts w:ascii="Times New Roman" w:hAnsi="Times New Roman" w:cs="Times New Roman"/>
          <w:sz w:val="24"/>
          <w:szCs w:val="24"/>
        </w:rPr>
        <w:t>egulation,</w:t>
      </w:r>
    </w:p>
    <w:p w14:paraId="730A53DA" w14:textId="2DA552B5" w:rsidR="00807F86" w:rsidRPr="005B4B14" w:rsidRDefault="00807F86" w:rsidP="005B4B14">
      <w:pPr>
        <w:pStyle w:val="ListParagraph"/>
        <w:numPr>
          <w:ilvl w:val="0"/>
          <w:numId w:val="42"/>
        </w:numPr>
        <w:spacing w:before="120" w:after="0" w:line="240" w:lineRule="auto"/>
        <w:ind w:left="714" w:hanging="357"/>
        <w:contextualSpacing w:val="0"/>
        <w:jc w:val="both"/>
        <w:rPr>
          <w:rFonts w:ascii="Times New Roman" w:hAnsi="Times New Roman" w:cs="Times New Roman"/>
          <w:sz w:val="24"/>
          <w:szCs w:val="24"/>
        </w:rPr>
      </w:pPr>
      <w:r w:rsidRPr="005B4B14">
        <w:rPr>
          <w:rFonts w:ascii="Times New Roman" w:hAnsi="Times New Roman" w:cs="Times New Roman"/>
          <w:sz w:val="24"/>
          <w:szCs w:val="24"/>
        </w:rPr>
        <w:t xml:space="preserve">Impact on </w:t>
      </w:r>
      <w:r w:rsidR="00147404" w:rsidRPr="005B4B14">
        <w:rPr>
          <w:rFonts w:ascii="Times New Roman" w:hAnsi="Times New Roman" w:cs="Times New Roman"/>
          <w:b/>
          <w:sz w:val="24"/>
          <w:szCs w:val="24"/>
        </w:rPr>
        <w:t xml:space="preserve">surveillance </w:t>
      </w:r>
      <w:r w:rsidRPr="005B4B14">
        <w:rPr>
          <w:rFonts w:ascii="Times New Roman" w:hAnsi="Times New Roman" w:cs="Times New Roman"/>
          <w:b/>
          <w:sz w:val="24"/>
          <w:szCs w:val="24"/>
        </w:rPr>
        <w:t xml:space="preserve">capability development for </w:t>
      </w:r>
      <w:r w:rsidR="00147404" w:rsidRPr="005B4B14">
        <w:rPr>
          <w:rFonts w:ascii="Times New Roman" w:hAnsi="Times New Roman" w:cs="Times New Roman"/>
          <w:b/>
          <w:sz w:val="24"/>
          <w:szCs w:val="24"/>
        </w:rPr>
        <w:t>border management</w:t>
      </w:r>
      <w:r w:rsidRPr="005B4B14">
        <w:rPr>
          <w:rFonts w:ascii="Times New Roman" w:hAnsi="Times New Roman" w:cs="Times New Roman"/>
          <w:b/>
          <w:sz w:val="24"/>
          <w:szCs w:val="24"/>
        </w:rPr>
        <w:t xml:space="preserve"> and security practitioners </w:t>
      </w:r>
    </w:p>
    <w:p w14:paraId="6E3FD3AB" w14:textId="7713B120" w:rsidR="00807F86" w:rsidRPr="005B4B14" w:rsidRDefault="00807F86" w:rsidP="005B4B14">
      <w:pPr>
        <w:pStyle w:val="ListParagraph"/>
        <w:numPr>
          <w:ilvl w:val="0"/>
          <w:numId w:val="42"/>
        </w:numPr>
        <w:spacing w:before="120" w:after="0" w:line="240" w:lineRule="auto"/>
        <w:ind w:left="714" w:hanging="357"/>
        <w:contextualSpacing w:val="0"/>
        <w:jc w:val="both"/>
        <w:rPr>
          <w:rFonts w:ascii="Times New Roman" w:hAnsi="Times New Roman" w:cs="Times New Roman"/>
          <w:sz w:val="24"/>
          <w:szCs w:val="24"/>
        </w:rPr>
      </w:pPr>
      <w:r w:rsidRPr="005B4B14">
        <w:rPr>
          <w:rFonts w:ascii="Times New Roman" w:hAnsi="Times New Roman" w:cs="Times New Roman"/>
          <w:sz w:val="24"/>
          <w:szCs w:val="24"/>
        </w:rPr>
        <w:t xml:space="preserve">Impact on </w:t>
      </w:r>
      <w:r w:rsidRPr="005B4B14">
        <w:rPr>
          <w:rFonts w:ascii="Times New Roman" w:hAnsi="Times New Roman" w:cs="Times New Roman"/>
          <w:b/>
          <w:sz w:val="24"/>
          <w:szCs w:val="24"/>
        </w:rPr>
        <w:t xml:space="preserve">European strategic autonomy on technologies for </w:t>
      </w:r>
      <w:r w:rsidR="00147404" w:rsidRPr="005B4B14">
        <w:rPr>
          <w:rFonts w:ascii="Times New Roman" w:hAnsi="Times New Roman" w:cs="Times New Roman"/>
          <w:b/>
          <w:sz w:val="24"/>
          <w:szCs w:val="24"/>
        </w:rPr>
        <w:t>the management of external borders,</w:t>
      </w:r>
      <w:r w:rsidR="00147404" w:rsidRPr="005B4B14">
        <w:rPr>
          <w:rFonts w:ascii="Times New Roman" w:hAnsi="Times New Roman" w:cs="Times New Roman"/>
          <w:sz w:val="24"/>
          <w:szCs w:val="24"/>
        </w:rPr>
        <w:t xml:space="preserve"> </w:t>
      </w:r>
      <w:r w:rsidR="00147404" w:rsidRPr="005B4B14">
        <w:rPr>
          <w:rFonts w:ascii="Times New Roman" w:hAnsi="Times New Roman" w:cs="Times New Roman"/>
          <w:b/>
          <w:sz w:val="24"/>
          <w:szCs w:val="24"/>
        </w:rPr>
        <w:t>in particular for the sea/shore, and/or land borders surveillance</w:t>
      </w:r>
    </w:p>
    <w:p w14:paraId="21A84288" w14:textId="68DE43AD" w:rsidR="00807F86" w:rsidRPr="005B4B14" w:rsidRDefault="00807F86" w:rsidP="005B4B14">
      <w:pPr>
        <w:pStyle w:val="ListParagraph"/>
        <w:numPr>
          <w:ilvl w:val="0"/>
          <w:numId w:val="42"/>
        </w:numPr>
        <w:spacing w:before="120" w:after="0" w:line="240" w:lineRule="auto"/>
        <w:ind w:left="714" w:hanging="357"/>
        <w:contextualSpacing w:val="0"/>
        <w:jc w:val="both"/>
        <w:rPr>
          <w:rFonts w:ascii="Times New Roman" w:hAnsi="Times New Roman" w:cs="Times New Roman"/>
          <w:sz w:val="24"/>
          <w:szCs w:val="24"/>
        </w:rPr>
      </w:pPr>
      <w:r w:rsidRPr="005B4B14">
        <w:rPr>
          <w:rFonts w:ascii="Times New Roman" w:hAnsi="Times New Roman" w:cs="Times New Roman"/>
          <w:sz w:val="24"/>
          <w:szCs w:val="24"/>
        </w:rPr>
        <w:t xml:space="preserve">Level of </w:t>
      </w:r>
      <w:r w:rsidRPr="005B4B14">
        <w:rPr>
          <w:rFonts w:ascii="Times New Roman" w:hAnsi="Times New Roman" w:cs="Times New Roman"/>
          <w:b/>
          <w:sz w:val="24"/>
          <w:szCs w:val="24"/>
        </w:rPr>
        <w:t>cooperation with other Member States</w:t>
      </w:r>
      <w:r w:rsidRPr="005B4B14">
        <w:rPr>
          <w:rFonts w:ascii="Times New Roman" w:hAnsi="Times New Roman" w:cs="Times New Roman"/>
          <w:sz w:val="24"/>
          <w:szCs w:val="24"/>
        </w:rPr>
        <w:t xml:space="preserve"> and impact of </w:t>
      </w:r>
      <w:r w:rsidR="00D00BB7" w:rsidRPr="005B4B14">
        <w:rPr>
          <w:rFonts w:ascii="Times New Roman" w:hAnsi="Times New Roman" w:cs="Times New Roman"/>
          <w:sz w:val="24"/>
          <w:szCs w:val="24"/>
        </w:rPr>
        <w:t xml:space="preserve">the </w:t>
      </w:r>
      <w:r w:rsidRPr="005B4B14">
        <w:rPr>
          <w:rFonts w:ascii="Times New Roman" w:hAnsi="Times New Roman" w:cs="Times New Roman"/>
          <w:sz w:val="24"/>
          <w:szCs w:val="24"/>
        </w:rPr>
        <w:t xml:space="preserve">collaboration on innovative </w:t>
      </w:r>
      <w:r w:rsidR="00147404" w:rsidRPr="005B4B14">
        <w:rPr>
          <w:rFonts w:ascii="Times New Roman" w:hAnsi="Times New Roman" w:cs="Times New Roman"/>
          <w:sz w:val="24"/>
          <w:szCs w:val="24"/>
        </w:rPr>
        <w:t>border surveillance solutions</w:t>
      </w:r>
      <w:r w:rsidRPr="005B4B14">
        <w:rPr>
          <w:rFonts w:ascii="Times New Roman" w:hAnsi="Times New Roman" w:cs="Times New Roman"/>
          <w:sz w:val="24"/>
          <w:szCs w:val="24"/>
        </w:rPr>
        <w:t xml:space="preserve">, and standardisation in that area. </w:t>
      </w:r>
    </w:p>
    <w:p w14:paraId="4F0D152D" w14:textId="5856A977" w:rsidR="00807F86" w:rsidRPr="005B4B14" w:rsidRDefault="00807F86" w:rsidP="005B4B14">
      <w:pPr>
        <w:pStyle w:val="ListParagraph"/>
        <w:numPr>
          <w:ilvl w:val="0"/>
          <w:numId w:val="42"/>
        </w:numPr>
        <w:spacing w:before="120" w:after="0" w:line="240" w:lineRule="auto"/>
        <w:ind w:left="714" w:hanging="357"/>
        <w:contextualSpacing w:val="0"/>
        <w:jc w:val="both"/>
        <w:rPr>
          <w:rFonts w:ascii="Times New Roman" w:hAnsi="Times New Roman" w:cs="Times New Roman"/>
          <w:sz w:val="24"/>
          <w:szCs w:val="24"/>
        </w:rPr>
      </w:pPr>
      <w:r w:rsidRPr="005B4B14">
        <w:rPr>
          <w:rFonts w:ascii="Times New Roman" w:hAnsi="Times New Roman" w:cs="Times New Roman"/>
          <w:sz w:val="24"/>
          <w:szCs w:val="24"/>
        </w:rPr>
        <w:t>The Member State(s) should also d</w:t>
      </w:r>
      <w:r w:rsidRPr="00D65EB7">
        <w:rPr>
          <w:rFonts w:ascii="Times New Roman" w:hAnsi="Times New Roman" w:cs="Times New Roman"/>
          <w:sz w:val="24"/>
          <w:szCs w:val="24"/>
        </w:rPr>
        <w:t xml:space="preserve">escribe efforts to </w:t>
      </w:r>
      <w:r w:rsidRPr="00D65EB7">
        <w:rPr>
          <w:rFonts w:ascii="Times New Roman" w:hAnsi="Times New Roman" w:cs="Times New Roman"/>
          <w:b/>
          <w:bCs/>
          <w:sz w:val="24"/>
          <w:szCs w:val="24"/>
        </w:rPr>
        <w:t>disseminate and communicate the results</w:t>
      </w:r>
      <w:r w:rsidRPr="00D65EB7">
        <w:rPr>
          <w:rFonts w:ascii="Times New Roman" w:hAnsi="Times New Roman" w:cs="Times New Roman"/>
          <w:sz w:val="24"/>
          <w:szCs w:val="24"/>
        </w:rPr>
        <w:t xml:space="preserve"> of the project</w:t>
      </w:r>
      <w:r w:rsidR="00192042" w:rsidRPr="00D65EB7">
        <w:rPr>
          <w:rFonts w:ascii="Times New Roman" w:hAnsi="Times New Roman" w:cs="Times New Roman"/>
          <w:sz w:val="24"/>
          <w:szCs w:val="24"/>
        </w:rPr>
        <w:t xml:space="preserve"> to ensure </w:t>
      </w:r>
      <w:r w:rsidR="006F5C7A" w:rsidRPr="00D65EB7">
        <w:rPr>
          <w:rFonts w:ascii="Times New Roman" w:hAnsi="Times New Roman" w:cs="Times New Roman"/>
          <w:sz w:val="24"/>
          <w:szCs w:val="24"/>
        </w:rPr>
        <w:t>their</w:t>
      </w:r>
      <w:r w:rsidR="00192042" w:rsidRPr="00D65EB7">
        <w:rPr>
          <w:rFonts w:ascii="Times New Roman" w:hAnsi="Times New Roman" w:cs="Times New Roman"/>
          <w:sz w:val="24"/>
          <w:szCs w:val="24"/>
        </w:rPr>
        <w:t xml:space="preserve"> long-term impact</w:t>
      </w:r>
      <w:r w:rsidRPr="00D65EB7">
        <w:rPr>
          <w:rFonts w:ascii="Times New Roman" w:hAnsi="Times New Roman" w:cs="Times New Roman"/>
          <w:sz w:val="24"/>
          <w:szCs w:val="24"/>
        </w:rPr>
        <w:t>.</w:t>
      </w:r>
    </w:p>
    <w:p w14:paraId="22BA4C0F" w14:textId="18102F02" w:rsidR="004A7CA1" w:rsidRPr="005B4B14" w:rsidRDefault="004A7CA1" w:rsidP="005B4B14">
      <w:pPr>
        <w:spacing w:before="120" w:after="0"/>
        <w:rPr>
          <w:szCs w:val="24"/>
        </w:rPr>
      </w:pPr>
      <w:r w:rsidRPr="005B4B14">
        <w:rPr>
          <w:szCs w:val="24"/>
        </w:rPr>
        <w:t>The minimum thresholds per individual criterion are: </w:t>
      </w:r>
    </w:p>
    <w:p w14:paraId="6004AB52" w14:textId="77777777" w:rsidR="004A7CA1" w:rsidRPr="005B4B14" w:rsidRDefault="004A7CA1" w:rsidP="005B4B14">
      <w:pPr>
        <w:spacing w:before="120" w:after="0"/>
        <w:ind w:left="720"/>
        <w:rPr>
          <w:szCs w:val="24"/>
        </w:rPr>
      </w:pPr>
      <w:r w:rsidRPr="005B4B14">
        <w:rPr>
          <w:szCs w:val="24"/>
        </w:rPr>
        <w:t>A - 20 out of 30 points</w:t>
      </w:r>
    </w:p>
    <w:p w14:paraId="2E2D5AC2" w14:textId="77777777" w:rsidR="004A7CA1" w:rsidRPr="005B4B14" w:rsidRDefault="004A7CA1" w:rsidP="005B4B14">
      <w:pPr>
        <w:spacing w:before="120" w:after="0"/>
        <w:ind w:left="720"/>
        <w:rPr>
          <w:szCs w:val="24"/>
        </w:rPr>
      </w:pPr>
      <w:r w:rsidRPr="005B4B14">
        <w:rPr>
          <w:szCs w:val="24"/>
        </w:rPr>
        <w:t>B - 20 out of 30 points  </w:t>
      </w:r>
    </w:p>
    <w:p w14:paraId="1CFF8285" w14:textId="77777777" w:rsidR="004A7CA1" w:rsidRPr="005B4B14" w:rsidRDefault="004A7CA1" w:rsidP="005B4B14">
      <w:pPr>
        <w:spacing w:before="120" w:after="0"/>
        <w:ind w:left="720"/>
        <w:rPr>
          <w:szCs w:val="24"/>
        </w:rPr>
      </w:pPr>
      <w:r w:rsidRPr="005B4B14">
        <w:rPr>
          <w:szCs w:val="24"/>
        </w:rPr>
        <w:t>C - 30 out of 40 points </w:t>
      </w:r>
    </w:p>
    <w:p w14:paraId="0FB0156C" w14:textId="35C949DF" w:rsidR="002139BC" w:rsidRDefault="004A7CA1" w:rsidP="005B4B14">
      <w:pPr>
        <w:spacing w:before="120" w:after="0"/>
        <w:rPr>
          <w:szCs w:val="24"/>
        </w:rPr>
      </w:pPr>
      <w:r w:rsidRPr="005B4B14">
        <w:rPr>
          <w:szCs w:val="24"/>
        </w:rPr>
        <w:lastRenderedPageBreak/>
        <w:t>The minimum threshold for a project to be considered for selection (subject to the budget availability) is a total of 70</w:t>
      </w:r>
      <w:r w:rsidR="005B4B14" w:rsidRPr="005B4B14">
        <w:rPr>
          <w:szCs w:val="24"/>
        </w:rPr>
        <w:t> </w:t>
      </w:r>
      <w:r w:rsidRPr="005B4B14">
        <w:rPr>
          <w:szCs w:val="24"/>
        </w:rPr>
        <w:t>points out of 100, resulting in the sum of the</w:t>
      </w:r>
      <w:r w:rsidR="005B4B14" w:rsidRPr="005B4B14">
        <w:rPr>
          <w:szCs w:val="24"/>
        </w:rPr>
        <w:t xml:space="preserve"> three</w:t>
      </w:r>
      <w:r w:rsidRPr="005B4B14">
        <w:rPr>
          <w:szCs w:val="24"/>
        </w:rPr>
        <w:t xml:space="preserve"> individual scores.</w:t>
      </w:r>
    </w:p>
    <w:p w14:paraId="471CEFA6" w14:textId="77777777" w:rsidR="005B4B14" w:rsidRPr="005B4B14" w:rsidRDefault="005B4B14" w:rsidP="005B4B14">
      <w:pPr>
        <w:spacing w:before="120" w:after="0"/>
        <w:rPr>
          <w:szCs w:val="24"/>
        </w:rPr>
      </w:pPr>
    </w:p>
    <w:p w14:paraId="3EDDB2C7" w14:textId="172888C8" w:rsidR="00674E09" w:rsidRPr="005B4B14" w:rsidRDefault="00D655A6" w:rsidP="005B4B14">
      <w:pPr>
        <w:pStyle w:val="Heading2"/>
        <w:spacing w:before="120" w:after="0"/>
        <w:rPr>
          <w:color w:val="000000" w:themeColor="text1"/>
          <w:szCs w:val="24"/>
          <w:lang w:eastAsia="de-DE"/>
        </w:rPr>
      </w:pPr>
      <w:r w:rsidRPr="005B4B14">
        <w:rPr>
          <w:szCs w:val="24"/>
        </w:rPr>
        <w:t xml:space="preserve">Application procedure </w:t>
      </w:r>
    </w:p>
    <w:p w14:paraId="103024F8" w14:textId="692D2175" w:rsidR="00B65F5C" w:rsidRPr="005B4B14" w:rsidRDefault="00807F86" w:rsidP="005B4B14">
      <w:pPr>
        <w:spacing w:before="120" w:after="0"/>
        <w:rPr>
          <w:szCs w:val="24"/>
        </w:rPr>
      </w:pPr>
      <w:r w:rsidRPr="005B4B14">
        <w:rPr>
          <w:b/>
          <w:szCs w:val="24"/>
          <w:u w:val="single"/>
        </w:rPr>
        <w:t>Deadline for the application</w:t>
      </w:r>
      <w:r w:rsidRPr="005B4B14">
        <w:rPr>
          <w:szCs w:val="24"/>
        </w:rPr>
        <w:t xml:space="preserve">: Member States are invited to submit their proposals </w:t>
      </w:r>
      <w:r w:rsidR="00414A67" w:rsidRPr="005B4B14">
        <w:rPr>
          <w:szCs w:val="24"/>
        </w:rPr>
        <w:t>by</w:t>
      </w:r>
      <w:r w:rsidR="005B4B14" w:rsidRPr="005B4B14">
        <w:rPr>
          <w:b/>
          <w:szCs w:val="24"/>
        </w:rPr>
        <w:t xml:space="preserve"> 15 May 2022</w:t>
      </w:r>
      <w:r w:rsidRPr="005B4B14">
        <w:rPr>
          <w:szCs w:val="24"/>
        </w:rPr>
        <w:t xml:space="preserve"> at the latest, using the </w:t>
      </w:r>
      <w:r w:rsidR="004A7CA1" w:rsidRPr="005B4B14">
        <w:rPr>
          <w:szCs w:val="24"/>
        </w:rPr>
        <w:t xml:space="preserve">revised </w:t>
      </w:r>
      <w:r w:rsidR="00733464" w:rsidRPr="005B4B14">
        <w:rPr>
          <w:szCs w:val="24"/>
        </w:rPr>
        <w:t>BMVI</w:t>
      </w:r>
      <w:r w:rsidRPr="005B4B14">
        <w:rPr>
          <w:szCs w:val="24"/>
        </w:rPr>
        <w:t>/2021</w:t>
      </w:r>
      <w:r w:rsidR="00414A67" w:rsidRPr="005B4B14">
        <w:rPr>
          <w:szCs w:val="24"/>
        </w:rPr>
        <w:t>-2022</w:t>
      </w:r>
      <w:r w:rsidRPr="005B4B14">
        <w:rPr>
          <w:szCs w:val="24"/>
        </w:rPr>
        <w:t>/SA/</w:t>
      </w:r>
      <w:r w:rsidR="00733464" w:rsidRPr="005B4B14">
        <w:rPr>
          <w:szCs w:val="24"/>
        </w:rPr>
        <w:t>1.2.</w:t>
      </w:r>
      <w:r w:rsidRPr="005B4B14">
        <w:rPr>
          <w:szCs w:val="24"/>
        </w:rPr>
        <w:t xml:space="preserve">1 Application Form attached to this </w:t>
      </w:r>
      <w:r w:rsidR="00213B4D" w:rsidRPr="005B4B14">
        <w:rPr>
          <w:szCs w:val="24"/>
        </w:rPr>
        <w:t>note</w:t>
      </w:r>
      <w:r w:rsidRPr="005B4B14">
        <w:rPr>
          <w:szCs w:val="24"/>
        </w:rPr>
        <w:t xml:space="preserve">, together with its </w:t>
      </w:r>
      <w:r w:rsidR="004A7CA1" w:rsidRPr="005B4B14">
        <w:rPr>
          <w:szCs w:val="24"/>
        </w:rPr>
        <w:t xml:space="preserve">revised </w:t>
      </w:r>
      <w:r w:rsidRPr="005B4B14">
        <w:rPr>
          <w:szCs w:val="24"/>
        </w:rPr>
        <w:t>annexes</w:t>
      </w:r>
      <w:r w:rsidR="002139BC" w:rsidRPr="005B4B14">
        <w:rPr>
          <w:szCs w:val="24"/>
        </w:rPr>
        <w:t xml:space="preserve"> (</w:t>
      </w:r>
      <w:r w:rsidR="000F36C7" w:rsidRPr="005B4B14">
        <w:rPr>
          <w:szCs w:val="24"/>
        </w:rPr>
        <w:t xml:space="preserve">Annex 1 - the </w:t>
      </w:r>
      <w:r w:rsidR="002139BC" w:rsidRPr="005B4B14">
        <w:rPr>
          <w:szCs w:val="24"/>
        </w:rPr>
        <w:t>bu</w:t>
      </w:r>
      <w:r w:rsidR="00213B4D" w:rsidRPr="005B4B14">
        <w:rPr>
          <w:szCs w:val="24"/>
        </w:rPr>
        <w:t>d</w:t>
      </w:r>
      <w:r w:rsidR="002139BC" w:rsidRPr="005B4B14">
        <w:rPr>
          <w:szCs w:val="24"/>
        </w:rPr>
        <w:t xml:space="preserve">get form, </w:t>
      </w:r>
      <w:r w:rsidR="000F36C7" w:rsidRPr="005B4B14">
        <w:rPr>
          <w:szCs w:val="24"/>
        </w:rPr>
        <w:t xml:space="preserve">Annex 2 - the </w:t>
      </w:r>
      <w:r w:rsidR="002139BC" w:rsidRPr="005B4B14">
        <w:rPr>
          <w:szCs w:val="24"/>
        </w:rPr>
        <w:t>partnership declaration form</w:t>
      </w:r>
      <w:r w:rsidR="00244DE7" w:rsidRPr="005B4B14">
        <w:rPr>
          <w:szCs w:val="24"/>
        </w:rPr>
        <w:t xml:space="preserve"> for the transnational projects only,</w:t>
      </w:r>
      <w:r w:rsidR="002139BC" w:rsidRPr="005B4B14">
        <w:rPr>
          <w:szCs w:val="24"/>
        </w:rPr>
        <w:t xml:space="preserve"> and </w:t>
      </w:r>
      <w:r w:rsidR="000F36C7" w:rsidRPr="005B4B14">
        <w:rPr>
          <w:szCs w:val="24"/>
        </w:rPr>
        <w:t>Annex 3 - the non-exhaustive list of output and result indicators to be upgraded following the contribution of the proposed specific action to the BMVI programme)</w:t>
      </w:r>
      <w:r w:rsidRPr="005B4B14">
        <w:rPr>
          <w:szCs w:val="24"/>
        </w:rPr>
        <w:t xml:space="preserve">. </w:t>
      </w:r>
    </w:p>
    <w:p w14:paraId="69077FDF" w14:textId="48550A8C" w:rsidR="00807F86" w:rsidRPr="005B4B14" w:rsidRDefault="00807F86" w:rsidP="005B4B14">
      <w:pPr>
        <w:spacing w:before="120" w:after="0"/>
        <w:rPr>
          <w:szCs w:val="24"/>
        </w:rPr>
      </w:pPr>
      <w:r w:rsidRPr="005B4B14">
        <w:rPr>
          <w:szCs w:val="24"/>
        </w:rPr>
        <w:t xml:space="preserve">The proposals should be submitted to the Specific Action functional mailbox </w:t>
      </w:r>
      <w:hyperlink r:id="rId19" w:history="1">
        <w:r w:rsidR="00733464" w:rsidRPr="005B4B14">
          <w:rPr>
            <w:rStyle w:val="Hyperlink"/>
            <w:b/>
            <w:bCs/>
            <w:szCs w:val="24"/>
          </w:rPr>
          <w:t>HOME-BMVI-SPECIFIC-ACTIONS@ec.europa.eu</w:t>
        </w:r>
      </w:hyperlink>
      <w:r w:rsidRPr="005B4B14">
        <w:rPr>
          <w:szCs w:val="24"/>
        </w:rPr>
        <w:t>. Member States may submit additional documentation if necessary.</w:t>
      </w:r>
    </w:p>
    <w:p w14:paraId="5FC17616" w14:textId="7FAE8BB8" w:rsidR="00807F86" w:rsidRPr="005B4B14" w:rsidRDefault="00807F86" w:rsidP="005B4B14">
      <w:pPr>
        <w:spacing w:before="120" w:after="0"/>
      </w:pPr>
      <w:r w:rsidRPr="005B4B14">
        <w:rPr>
          <w:b/>
          <w:u w:val="single"/>
        </w:rPr>
        <w:t>Deadline for any clarification requests</w:t>
      </w:r>
      <w:r w:rsidRPr="005B4B14">
        <w:rPr>
          <w:b/>
        </w:rPr>
        <w:t xml:space="preserve">: </w:t>
      </w:r>
      <w:r w:rsidRPr="005B4B14">
        <w:t>Member States can send requests</w:t>
      </w:r>
      <w:r w:rsidR="00CC7EF5" w:rsidRPr="005B4B14">
        <w:t xml:space="preserve"> </w:t>
      </w:r>
      <w:r w:rsidRPr="005B4B14">
        <w:t xml:space="preserve">by </w:t>
      </w:r>
      <w:r w:rsidRPr="005B4B14">
        <w:rPr>
          <w:b/>
        </w:rPr>
        <w:t>23</w:t>
      </w:r>
      <w:r w:rsidR="005B4B14" w:rsidRPr="005B4B14">
        <w:rPr>
          <w:b/>
        </w:rPr>
        <w:t> </w:t>
      </w:r>
      <w:r w:rsidRPr="005B4B14">
        <w:rPr>
          <w:b/>
        </w:rPr>
        <w:t>April 2022</w:t>
      </w:r>
      <w:r w:rsidR="00CC7EF5" w:rsidRPr="005B4B14">
        <w:t xml:space="preserve">, </w:t>
      </w:r>
      <w:r w:rsidRPr="005B4B14">
        <w:t>at the latest</w:t>
      </w:r>
      <w:r w:rsidR="00CC7EF5" w:rsidRPr="005B4B14">
        <w:t>,</w:t>
      </w:r>
      <w:r w:rsidRPr="005B4B14">
        <w:t xml:space="preserve"> to </w:t>
      </w:r>
      <w:hyperlink r:id="rId20" w:history="1">
        <w:r w:rsidRPr="005B4B14">
          <w:rPr>
            <w:rStyle w:val="Hyperlink"/>
          </w:rPr>
          <w:t>HOME-AFFAIRS-FUNDS-COMMITTEE@ec.europa.eu</w:t>
        </w:r>
      </w:hyperlink>
      <w:r w:rsidRPr="005B4B14">
        <w:t>.</w:t>
      </w:r>
    </w:p>
    <w:p w14:paraId="17B02C69" w14:textId="1DC794D3" w:rsidR="00244DE7" w:rsidRPr="005B4B14" w:rsidRDefault="00244DE7" w:rsidP="005B4B14">
      <w:pPr>
        <w:spacing w:before="120" w:after="0"/>
      </w:pPr>
      <w:r w:rsidRPr="005B4B14">
        <w:t>The Commission may also contact the lead Member State to request further specific information. A reply should be provided by the Member State within 3 working days.</w:t>
      </w:r>
    </w:p>
    <w:p w14:paraId="6443A043" w14:textId="024BFB42" w:rsidR="00807F86" w:rsidRPr="005B4B14" w:rsidRDefault="00807F86" w:rsidP="005B4B14">
      <w:pPr>
        <w:spacing w:before="120" w:after="0"/>
      </w:pPr>
      <w:r w:rsidRPr="005B4B14">
        <w:t xml:space="preserve">In order to ensure equal and fair treatment of the proposals and allow the Commission to allocate at the same date all the available funding, DG HOME will assess all proposals simultaneously. Therefore, </w:t>
      </w:r>
      <w:r w:rsidR="00244DE7" w:rsidRPr="005B4B14">
        <w:t xml:space="preserve">the </w:t>
      </w:r>
      <w:r w:rsidRPr="005B4B14">
        <w:t xml:space="preserve">proposals submitted after the deadline will not be admissible. </w:t>
      </w:r>
    </w:p>
    <w:p w14:paraId="11681963" w14:textId="08DD9617" w:rsidR="00807F86" w:rsidRPr="005B4B14" w:rsidRDefault="00807F86" w:rsidP="005B4B14">
      <w:pPr>
        <w:spacing w:before="120" w:after="0"/>
      </w:pPr>
      <w:r w:rsidRPr="005B4B14">
        <w:t xml:space="preserve">The </w:t>
      </w:r>
      <w:r w:rsidR="00244DE7" w:rsidRPr="005B4B14">
        <w:t>m</w:t>
      </w:r>
      <w:r w:rsidRPr="005B4B14">
        <w:t>embers of the Committee for the Home Affairs Funds will be informed at the latest</w:t>
      </w:r>
      <w:r w:rsidR="005B4B14" w:rsidRPr="005B4B14">
        <w:t xml:space="preserve"> </w:t>
      </w:r>
      <w:r w:rsidRPr="005B4B14">
        <w:t>10</w:t>
      </w:r>
      <w:r w:rsidR="005B4B14" w:rsidRPr="005B4B14">
        <w:t> </w:t>
      </w:r>
      <w:r w:rsidRPr="005B4B14">
        <w:t xml:space="preserve">working days before the deadline for the submission of the proposals in case the deadline for the submission of proposals is extended. </w:t>
      </w:r>
    </w:p>
    <w:p w14:paraId="61A2A5C8" w14:textId="06F9673F" w:rsidR="00807F86" w:rsidRDefault="00807F86" w:rsidP="005B4B14">
      <w:pPr>
        <w:spacing w:before="120" w:after="0"/>
      </w:pPr>
      <w:r w:rsidRPr="005B4B14">
        <w:t xml:space="preserve">Member States will receive information on the successful proposals towards July 2022, while the respective revisions of the </w:t>
      </w:r>
      <w:r w:rsidR="00291ABD" w:rsidRPr="005B4B14">
        <w:t>Member States</w:t>
      </w:r>
      <w:r w:rsidR="00244DE7" w:rsidRPr="005B4B14">
        <w:t>’</w:t>
      </w:r>
      <w:r w:rsidRPr="005B4B14">
        <w:t xml:space="preserve"> </w:t>
      </w:r>
      <w:r w:rsidR="00291ABD" w:rsidRPr="005B4B14">
        <w:t xml:space="preserve">BMVI </w:t>
      </w:r>
      <w:r w:rsidRPr="005B4B14">
        <w:t>Programmes will be carried out immediately after.</w:t>
      </w:r>
    </w:p>
    <w:p w14:paraId="28FA8F4B" w14:textId="77777777" w:rsidR="005B4B14" w:rsidRPr="005B4B14" w:rsidRDefault="005B4B14" w:rsidP="005B4B14">
      <w:pPr>
        <w:spacing w:before="120" w:after="0"/>
      </w:pPr>
    </w:p>
    <w:p w14:paraId="14143060" w14:textId="7A17E669" w:rsidR="00244DE7" w:rsidRPr="005B4B14" w:rsidRDefault="004E2FCC" w:rsidP="005B4B14">
      <w:pPr>
        <w:pStyle w:val="Text2"/>
        <w:spacing w:before="120" w:after="0"/>
        <w:ind w:left="0"/>
        <w:rPr>
          <w:b/>
          <w:u w:val="single"/>
        </w:rPr>
      </w:pPr>
      <w:r w:rsidRPr="005B4B14">
        <w:rPr>
          <w:b/>
        </w:rPr>
        <w:t xml:space="preserve">5. </w:t>
      </w:r>
      <w:r w:rsidR="00244DE7" w:rsidRPr="005B4B14">
        <w:rPr>
          <w:b/>
          <w:smallCaps/>
        </w:rPr>
        <w:t>Amendment of the BMVI programmes</w:t>
      </w:r>
      <w:r w:rsidR="00244DE7" w:rsidRPr="005B4B14">
        <w:rPr>
          <w:b/>
        </w:rPr>
        <w:t xml:space="preserve"> </w:t>
      </w:r>
      <w:r w:rsidR="00244DE7" w:rsidRPr="005B4B14">
        <w:rPr>
          <w:b/>
          <w:smallCaps/>
        </w:rPr>
        <w:t>and eligibility of expenditure</w:t>
      </w:r>
    </w:p>
    <w:p w14:paraId="1F9F27B1" w14:textId="51F23B5C" w:rsidR="00805823" w:rsidRPr="005B4B14" w:rsidRDefault="00244DE7" w:rsidP="005B4B14">
      <w:pPr>
        <w:spacing w:before="120" w:after="0"/>
      </w:pPr>
      <w:r w:rsidRPr="005B4B14">
        <w:t xml:space="preserve">After </w:t>
      </w:r>
      <w:r w:rsidR="00A10740" w:rsidRPr="005B4B14">
        <w:t>having been informed about</w:t>
      </w:r>
      <w:r w:rsidRPr="005B4B14">
        <w:t xml:space="preserve"> the outcome of this call for expression of interest</w:t>
      </w:r>
      <w:r w:rsidR="00A10740" w:rsidRPr="005B4B14">
        <w:t>, each</w:t>
      </w:r>
      <w:r w:rsidRPr="005B4B14">
        <w:t xml:space="preserve"> </w:t>
      </w:r>
      <w:r w:rsidR="00A10740" w:rsidRPr="005B4B14">
        <w:t>successful</w:t>
      </w:r>
      <w:r w:rsidRPr="005B4B14">
        <w:t xml:space="preserve"> Member State</w:t>
      </w:r>
      <w:r w:rsidR="00A10740" w:rsidRPr="005B4B14">
        <w:t xml:space="preserve"> shall</w:t>
      </w:r>
      <w:r w:rsidR="00805823" w:rsidRPr="005B4B14">
        <w:t xml:space="preserve"> submit </w:t>
      </w:r>
      <w:r w:rsidR="00A10740" w:rsidRPr="005B4B14">
        <w:t xml:space="preserve">to the Commission </w:t>
      </w:r>
      <w:r w:rsidR="00805823" w:rsidRPr="005B4B14">
        <w:t xml:space="preserve">a request </w:t>
      </w:r>
      <w:r w:rsidR="00A10740" w:rsidRPr="005B4B14">
        <w:t>to</w:t>
      </w:r>
      <w:r w:rsidR="00805823" w:rsidRPr="005B4B14">
        <w:t xml:space="preserve"> </w:t>
      </w:r>
      <w:r w:rsidRPr="005B4B14">
        <w:t>amend</w:t>
      </w:r>
      <w:r w:rsidR="00A10740" w:rsidRPr="005B4B14">
        <w:t xml:space="preserve"> its</w:t>
      </w:r>
      <w:r w:rsidRPr="005B4B14">
        <w:t xml:space="preserve"> BMVI programme</w:t>
      </w:r>
      <w:r w:rsidR="00805823" w:rsidRPr="005B4B14">
        <w:t xml:space="preserve">s, </w:t>
      </w:r>
      <w:r w:rsidR="00A10740" w:rsidRPr="005B4B14">
        <w:t xml:space="preserve">via SFC, </w:t>
      </w:r>
      <w:r w:rsidR="00805823" w:rsidRPr="005B4B14">
        <w:t>se</w:t>
      </w:r>
      <w:r w:rsidR="00805823" w:rsidRPr="005B4B14">
        <w:rPr>
          <w:szCs w:val="24"/>
        </w:rPr>
        <w:t>tting out the expected impact of that amendment on the achievement of the programme’s objectives pursuant to Article</w:t>
      </w:r>
      <w:r w:rsidR="005B4B14" w:rsidRPr="005B4B14">
        <w:rPr>
          <w:szCs w:val="24"/>
        </w:rPr>
        <w:t> </w:t>
      </w:r>
      <w:r w:rsidR="00805823" w:rsidRPr="005B4B14">
        <w:rPr>
          <w:szCs w:val="24"/>
        </w:rPr>
        <w:t>24 CPR</w:t>
      </w:r>
      <w:r w:rsidRPr="005B4B14">
        <w:t xml:space="preserve">. </w:t>
      </w:r>
      <w:r w:rsidR="00805823" w:rsidRPr="005B4B14">
        <w:rPr>
          <w:szCs w:val="24"/>
        </w:rPr>
        <w:t xml:space="preserve">They should amend the output and result indicators as well as include the costs linked to this “Specific Action Innovation PPS” breaking down the costs by type of intervention (respectively under tables 2.1 and 2.1.3 of each relevant specific objective of their national programme in SFC). </w:t>
      </w:r>
      <w:r w:rsidR="00805823" w:rsidRPr="005B4B14">
        <w:t>The Monitoring committee shall approve any proposal by the Managing Authority for the amendment of the programme (Article</w:t>
      </w:r>
      <w:r w:rsidR="005B4B14" w:rsidRPr="005B4B14">
        <w:t> </w:t>
      </w:r>
      <w:r w:rsidR="00805823" w:rsidRPr="005B4B14">
        <w:t>40(2)(d) CPR).</w:t>
      </w:r>
    </w:p>
    <w:p w14:paraId="664F2A62" w14:textId="25C3935F" w:rsidR="00AF618A" w:rsidRPr="005B4B14" w:rsidRDefault="00AF618A" w:rsidP="005B4B14">
      <w:pPr>
        <w:autoSpaceDE w:val="0"/>
        <w:autoSpaceDN w:val="0"/>
        <w:spacing w:before="120" w:after="0"/>
      </w:pPr>
      <w:r w:rsidRPr="005B4B14">
        <w:t>When amending a BMVI programme of a Member State, two situations may arise regarding the eligibility of expenditure:</w:t>
      </w:r>
    </w:p>
    <w:p w14:paraId="50A8ABFE" w14:textId="67556400" w:rsidR="00AF618A" w:rsidRPr="005B4B14" w:rsidRDefault="00244DE7" w:rsidP="005B4B14">
      <w:pPr>
        <w:pStyle w:val="Text2"/>
        <w:numPr>
          <w:ilvl w:val="0"/>
          <w:numId w:val="47"/>
        </w:numPr>
        <w:spacing w:before="120" w:after="0"/>
      </w:pPr>
      <w:r w:rsidRPr="005B4B14">
        <w:t xml:space="preserve">For Member States </w:t>
      </w:r>
      <w:r w:rsidR="00A10740" w:rsidRPr="005B4B14">
        <w:t xml:space="preserve">that </w:t>
      </w:r>
      <w:r w:rsidRPr="005B4B14">
        <w:t xml:space="preserve">have </w:t>
      </w:r>
      <w:r w:rsidR="00A53A39" w:rsidRPr="005B4B14">
        <w:t xml:space="preserve">included </w:t>
      </w:r>
      <w:r w:rsidR="00697916" w:rsidRPr="005B4B14">
        <w:t>the</w:t>
      </w:r>
      <w:r w:rsidR="00961A5C" w:rsidRPr="005B4B14">
        <w:t xml:space="preserve"> </w:t>
      </w:r>
      <w:r w:rsidR="00A53A39" w:rsidRPr="005B4B14">
        <w:t xml:space="preserve">types of interventions listed in </w:t>
      </w:r>
      <w:r w:rsidR="00255385" w:rsidRPr="005B4B14">
        <w:t xml:space="preserve">Annex VI </w:t>
      </w:r>
      <w:r w:rsidR="00A53A39" w:rsidRPr="005B4B14">
        <w:t xml:space="preserve">table 1 of </w:t>
      </w:r>
      <w:r w:rsidR="00255385" w:rsidRPr="005B4B14">
        <w:t xml:space="preserve">the </w:t>
      </w:r>
      <w:r w:rsidR="00A53A39" w:rsidRPr="005B4B14">
        <w:t xml:space="preserve">BMVI Regulation that are relevant for the Specific Action </w:t>
      </w:r>
      <w:r w:rsidR="00961A5C" w:rsidRPr="005B4B14">
        <w:t>“</w:t>
      </w:r>
      <w:r w:rsidR="00A53A39" w:rsidRPr="005B4B14">
        <w:rPr>
          <w:i/>
        </w:rPr>
        <w:t xml:space="preserve">Innovation for sea/shore, and/or land border surveillance (operational testing in pilot projects)” </w:t>
      </w:r>
      <w:r w:rsidR="00A53A39" w:rsidRPr="005B4B14">
        <w:t>in</w:t>
      </w:r>
      <w:r w:rsidR="00A53A39" w:rsidRPr="005B4B14">
        <w:rPr>
          <w:i/>
        </w:rPr>
        <w:t xml:space="preserve"> </w:t>
      </w:r>
      <w:r w:rsidRPr="005B4B14">
        <w:t>tables 2.1.3</w:t>
      </w:r>
      <w:r w:rsidR="00A53A39" w:rsidRPr="005B4B14">
        <w:t xml:space="preserve"> of the relevant specific objective(s) in their </w:t>
      </w:r>
      <w:r w:rsidR="00A53A39" w:rsidRPr="005B4B14">
        <w:rPr>
          <w:i/>
        </w:rPr>
        <w:t>initially approved</w:t>
      </w:r>
      <w:r w:rsidR="00A53A39" w:rsidRPr="005B4B14">
        <w:t xml:space="preserve"> </w:t>
      </w:r>
      <w:r w:rsidR="00255385" w:rsidRPr="005B4B14">
        <w:t xml:space="preserve">BMVI </w:t>
      </w:r>
      <w:r w:rsidR="00A53A39" w:rsidRPr="005B4B14">
        <w:t>programme</w:t>
      </w:r>
      <w:r w:rsidR="0013242F" w:rsidRPr="005B4B14">
        <w:t>,</w:t>
      </w:r>
      <w:r w:rsidRPr="005B4B14">
        <w:t xml:space="preserve"> expenditure</w:t>
      </w:r>
      <w:r w:rsidR="00A53A39" w:rsidRPr="005B4B14">
        <w:t xml:space="preserve"> for the Specific Action</w:t>
      </w:r>
      <w:r w:rsidRPr="005B4B14">
        <w:t xml:space="preserve"> </w:t>
      </w:r>
      <w:r w:rsidR="00A53A39" w:rsidRPr="005B4B14">
        <w:t xml:space="preserve">will </w:t>
      </w:r>
      <w:r w:rsidRPr="005B4B14">
        <w:t xml:space="preserve">be eligible as of 1/1/2022. </w:t>
      </w:r>
    </w:p>
    <w:p w14:paraId="60C20524" w14:textId="77FD8A29" w:rsidR="00674E09" w:rsidRPr="005B4B14" w:rsidRDefault="00A53A39" w:rsidP="005B4B14">
      <w:pPr>
        <w:pStyle w:val="Text2"/>
        <w:numPr>
          <w:ilvl w:val="0"/>
          <w:numId w:val="47"/>
        </w:numPr>
        <w:spacing w:before="120" w:after="0"/>
      </w:pPr>
      <w:r w:rsidRPr="005B4B14">
        <w:t xml:space="preserve">For Member States that have </w:t>
      </w:r>
      <w:r w:rsidRPr="005B4B14">
        <w:rPr>
          <w:i/>
        </w:rPr>
        <w:t>not</w:t>
      </w:r>
      <w:r w:rsidRPr="005B4B14">
        <w:t xml:space="preserve"> included the types of interventions listed in Annex</w:t>
      </w:r>
      <w:r w:rsidR="005B4B14" w:rsidRPr="005B4B14">
        <w:t> </w:t>
      </w:r>
      <w:r w:rsidRPr="005B4B14">
        <w:t xml:space="preserve">VI </w:t>
      </w:r>
      <w:r w:rsidR="0013242F" w:rsidRPr="005B4B14">
        <w:t xml:space="preserve">table 1 </w:t>
      </w:r>
      <w:r w:rsidRPr="005B4B14">
        <w:t xml:space="preserve">of BMVI Regulation that are relevant for the Specific Action </w:t>
      </w:r>
      <w:r w:rsidRPr="00D65EB7">
        <w:lastRenderedPageBreak/>
        <w:t>“</w:t>
      </w:r>
      <w:r w:rsidRPr="005B4B14">
        <w:rPr>
          <w:i/>
        </w:rPr>
        <w:t xml:space="preserve">Innovation for sea/shore, and/or land border surveillance (operational testing in pilot projects)” in </w:t>
      </w:r>
      <w:r w:rsidRPr="005B4B14">
        <w:t xml:space="preserve">tables 2.1.3 of the relevant specific objective(s) in their </w:t>
      </w:r>
      <w:r w:rsidRPr="005B4B14">
        <w:rPr>
          <w:i/>
        </w:rPr>
        <w:t>initially approved</w:t>
      </w:r>
      <w:r w:rsidRPr="005B4B14">
        <w:t xml:space="preserve"> </w:t>
      </w:r>
      <w:r w:rsidR="00697916" w:rsidRPr="005B4B14">
        <w:t xml:space="preserve">BMVI </w:t>
      </w:r>
      <w:r w:rsidRPr="005B4B14">
        <w:t>programme</w:t>
      </w:r>
      <w:r w:rsidR="0013242F" w:rsidRPr="005B4B14">
        <w:t>,</w:t>
      </w:r>
      <w:r w:rsidR="00244DE7" w:rsidRPr="005B4B14">
        <w:t xml:space="preserve"> expenditure for this BMVI Specific Action will be eligible from the date of the submission </w:t>
      </w:r>
      <w:r w:rsidR="00697916" w:rsidRPr="005B4B14">
        <w:t xml:space="preserve">by the Member State </w:t>
      </w:r>
      <w:r w:rsidR="00244DE7" w:rsidRPr="005B4B14">
        <w:t xml:space="preserve">of </w:t>
      </w:r>
      <w:r w:rsidR="00697916" w:rsidRPr="005B4B14">
        <w:t xml:space="preserve">its </w:t>
      </w:r>
      <w:r w:rsidR="00244DE7" w:rsidRPr="005B4B14">
        <w:t xml:space="preserve">request for amendment of the BMVI programme </w:t>
      </w:r>
      <w:r w:rsidRPr="005B4B14">
        <w:t>that will add the respective types of interventions in the programme</w:t>
      </w:r>
      <w:r w:rsidR="00244DE7" w:rsidRPr="005B4B14">
        <w:t>.</w:t>
      </w:r>
    </w:p>
    <w:p w14:paraId="169E5D6A" w14:textId="48C8E512" w:rsidR="005B4B14" w:rsidRPr="005B4B14" w:rsidRDefault="005B4B14" w:rsidP="00D65EB7">
      <w:pPr>
        <w:pStyle w:val="Text2"/>
        <w:spacing w:before="120" w:after="0"/>
        <w:ind w:left="0"/>
      </w:pPr>
    </w:p>
    <w:p w14:paraId="086D936B" w14:textId="14AF6BDF" w:rsidR="00883783" w:rsidRPr="00D65EB7" w:rsidRDefault="000D68FC">
      <w:r w:rsidRPr="00D65EB7">
        <w:t xml:space="preserve"> </w:t>
      </w:r>
    </w:p>
    <w:p w14:paraId="1A5B75E5" w14:textId="6D8FC3BE" w:rsidR="003E0EBA" w:rsidRPr="005B4B14" w:rsidRDefault="005B4B14" w:rsidP="00C66FCA">
      <w:pPr>
        <w:pStyle w:val="Signature"/>
      </w:pPr>
      <w:r w:rsidRPr="005B4B14">
        <w:rPr>
          <w:noProof/>
          <w:lang w:val="en-IE" w:eastAsia="en-IE"/>
        </w:rPr>
        <mc:AlternateContent>
          <mc:Choice Requires="wps">
            <w:drawing>
              <wp:anchor distT="0" distB="0" distL="114300" distR="114300" simplePos="0" relativeHeight="251659264" behindDoc="0" locked="0" layoutInCell="1" allowOverlap="1" wp14:anchorId="050D0869" wp14:editId="6FC9ED39">
                <wp:simplePos x="0" y="0"/>
                <wp:positionH relativeFrom="column">
                  <wp:posOffset>3413427</wp:posOffset>
                </wp:positionH>
                <wp:positionV relativeFrom="paragraph">
                  <wp:posOffset>85789</wp:posOffset>
                </wp:positionV>
                <wp:extent cx="2088000" cy="360000"/>
                <wp:effectExtent l="0" t="0" r="7620" b="2540"/>
                <wp:wrapNone/>
                <wp:docPr id="2" name="E-Signature" title="E-Signature"/>
                <wp:cNvGraphicFramePr/>
                <a:graphic xmlns:a="http://schemas.openxmlformats.org/drawingml/2006/main">
                  <a:graphicData uri="http://schemas.microsoft.com/office/word/2010/wordprocessingShape">
                    <wps:wsp>
                      <wps:cNvSpPr txBox="1"/>
                      <wps:spPr>
                        <a:xfrm>
                          <a:off x="0" y="0"/>
                          <a:ext cx="2088000" cy="360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sdt>
                            <w:sdtPr>
                              <w:id w:val="-218830925"/>
                              <w:placeholder>
                                <w:docPart w:val="DefaultPlaceholder_-1854013440"/>
                              </w:placeholder>
                              <w:dataBinding w:xpath="/Texts/ESigned" w:storeItemID="{4EF90DE6-88B6-4264-9629-4D8DFDFE87D2}"/>
                              <w:text/>
                            </w:sdtPr>
                            <w:sdtEndPr/>
                            <w:sdtContent>
                              <w:p w14:paraId="191E32D7" w14:textId="77777777" w:rsidR="00A323CB" w:rsidRDefault="00A323CB" w:rsidP="00C66FCA">
                                <w:pPr>
                                  <w:jc w:val="center"/>
                                </w:pPr>
                                <w:r>
                                  <w:t>Electronically signed</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50D0869" id="_x0000_t202" coordsize="21600,21600" o:spt="202" path="m,l,21600r21600,l21600,xe">
                <v:stroke joinstyle="miter"/>
                <v:path gradientshapeok="t" o:connecttype="rect"/>
              </v:shapetype>
              <v:shape id="E-Signature" o:spid="_x0000_s1026" type="#_x0000_t202" alt="Title: E-Signature" style="position:absolute;left:0;text-align:left;margin-left:268.75pt;margin-top:6.75pt;width:164.4pt;height:28.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" filled="f" stroked="f" strokeweight=".5pt">
                <v:textbox inset="0,0,0,0">
                  <w:txbxContent>
                    <w:sdt>
                      <w:sdtPr>
                        <w:id w:val="-218830925"/>
                        <w:placeholder>
                          <w:docPart w:val="DefaultPlaceholder_-1854013440"/>
                        </w:placeholder>
                        <w:dataBinding w:xpath="/Texts/ESigned" w:storeItemID="{4EF90DE6-88B6-4264-9629-4D8DFDFE87D2}"/>
                        <w:text/>
                      </w:sdtPr>
                      <w:sdtEndPr/>
                      <w:sdtContent>
                        <w:p w14:paraId="191E32D7" w14:textId="77777777" w:rsidR="00A323CB" w:rsidRDefault="00A323CB" w:rsidP="00C66FCA">
                          <w:pPr>
                            <w:jc w:val="center"/>
                          </w:pPr>
                          <w:r>
                            <w:t>Electronically signed</w:t>
                          </w:r>
                        </w:p>
                      </w:sdtContent>
                    </w:sdt>
                  </w:txbxContent>
                </v:textbox>
              </v:shape>
            </w:pict>
          </mc:Fallback>
        </mc:AlternateContent>
      </w:r>
      <w:sdt>
        <w:sdtPr>
          <w:rPr>
            <w:rFonts w:eastAsiaTheme="minorHAnsi"/>
            <w:color w:val="000000"/>
            <w:szCs w:val="24"/>
            <w:lang w:eastAsia="en-US" w:bidi="en-US"/>
          </w:rPr>
          <w:alias w:val="Signature - Standard"/>
          <w:tag w:val="NmEO4ZHqP4QyYh81tCRGZ5-dbv7NsqMh4gNizrzyBVFO9"/>
          <w:id w:val="-964878478"/>
          <w:dataBinding w:xpath="/Author/Names/DocumentScript/FullName" w:storeItemID="{605300A2-7ABA-43EE-A8CD-267C683745F3}"/>
          <w:text w:multiLine="1"/>
        </w:sdtPr>
        <w:sdtEndPr/>
        <w:sdtContent>
          <w:r w:rsidR="00C66FCA" w:rsidRPr="005B4B14">
            <w:rPr>
              <w:rFonts w:eastAsiaTheme="minorHAnsi"/>
              <w:color w:val="000000"/>
              <w:szCs w:val="24"/>
              <w:lang w:eastAsia="en-US" w:bidi="en-US"/>
            </w:rPr>
            <w:t>Chiara GARIAZZO</w:t>
          </w:r>
          <w:r w:rsidR="00C66FCA" w:rsidRPr="005B4B14">
            <w:rPr>
              <w:rFonts w:eastAsiaTheme="minorHAnsi"/>
              <w:color w:val="000000"/>
              <w:szCs w:val="24"/>
              <w:lang w:eastAsia="en-US" w:bidi="en-US"/>
            </w:rPr>
            <w:br/>
            <w:t>Chair of the Committee for the</w:t>
          </w:r>
          <w:r w:rsidR="00C66FCA" w:rsidRPr="005B4B14">
            <w:rPr>
              <w:rFonts w:eastAsiaTheme="minorHAnsi"/>
              <w:color w:val="000000"/>
              <w:szCs w:val="24"/>
              <w:lang w:eastAsia="en-US" w:bidi="en-US"/>
            </w:rPr>
            <w:br/>
            <w:t>Home Affairs Funds</w:t>
          </w:r>
        </w:sdtContent>
      </w:sdt>
    </w:p>
    <w:sectPr w:rsidR="003E0EBA" w:rsidRPr="005B4B14" w:rsidSect="004E2FCC">
      <w:headerReference w:type="even" r:id="rId21"/>
      <w:headerReference w:type="default" r:id="rId22"/>
      <w:footerReference w:type="even" r:id="rId23"/>
      <w:footerReference w:type="default" r:id="rId24"/>
      <w:headerReference w:type="first" r:id="rId25"/>
      <w:footerReference w:type="first" r:id="rId26"/>
      <w:pgSz w:w="11906" w:h="16838"/>
      <w:pgMar w:top="1020" w:right="1274" w:bottom="851" w:left="1587" w:header="601" w:footer="3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61854" w14:textId="77777777" w:rsidR="00A323CB" w:rsidRDefault="00A323CB">
      <w:pPr>
        <w:spacing w:after="0"/>
      </w:pPr>
      <w:r>
        <w:separator/>
      </w:r>
    </w:p>
  </w:endnote>
  <w:endnote w:type="continuationSeparator" w:id="0">
    <w:p w14:paraId="1E79BB54" w14:textId="77777777" w:rsidR="00A323CB" w:rsidRDefault="00A323CB">
      <w:pPr>
        <w:spacing w:after="0"/>
      </w:pPr>
      <w:r>
        <w:continuationSeparator/>
      </w:r>
    </w:p>
  </w:endnote>
  <w:endnote w:type="continuationNotice" w:id="1">
    <w:p w14:paraId="05BE7B3E" w14:textId="77777777" w:rsidR="00A323CB" w:rsidRDefault="00A323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5E3F2" w14:textId="77777777" w:rsidR="00A323CB" w:rsidRDefault="00A32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052757"/>
      <w:docPartObj>
        <w:docPartGallery w:val="Page Numbers (Bottom of Page)"/>
        <w:docPartUnique/>
      </w:docPartObj>
    </w:sdtPr>
    <w:sdtEndPr>
      <w:rPr>
        <w:noProof/>
      </w:rPr>
    </w:sdtEndPr>
    <w:sdtContent>
      <w:p w14:paraId="76E56CFA" w14:textId="5D5F9B39" w:rsidR="00A323CB" w:rsidRDefault="00A323CB">
        <w:pPr>
          <w:pStyle w:val="Footer"/>
          <w:jc w:val="center"/>
        </w:pPr>
        <w:r>
          <w:fldChar w:fldCharType="begin"/>
        </w:r>
        <w:r>
          <w:instrText xml:space="preserve"> PAGE   \* MERGEFORMAT </w:instrText>
        </w:r>
        <w:r>
          <w:fldChar w:fldCharType="separate"/>
        </w:r>
        <w:r w:rsidR="00811440">
          <w:rPr>
            <w:noProof/>
          </w:rPr>
          <w:t>10</w:t>
        </w:r>
        <w:r>
          <w:rPr>
            <w:noProof/>
          </w:rPr>
          <w:fldChar w:fldCharType="end"/>
        </w:r>
      </w:p>
    </w:sdtContent>
  </w:sdt>
  <w:p w14:paraId="5A92ADED" w14:textId="77777777" w:rsidR="00A323CB" w:rsidRDefault="00A32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439188071"/>
    </w:sdtPr>
    <w:sdtEndPr/>
    <w:sdtContent>
      <w:p w14:paraId="1E0D714E" w14:textId="6F45D664" w:rsidR="005B4B14" w:rsidRDefault="00811440">
        <w:pPr>
          <w:pStyle w:val="Footer"/>
        </w:pPr>
        <w:sdt>
          <w:sdtPr>
            <w:rPr>
              <w:lang w:val="fr-BE"/>
            </w:rPr>
            <w:id w:val="-1800063761"/>
            <w:dataBinding w:xpath="/Author/Addresses/Address[Id = 'f03b5801-04c9-4931-aa17-c6d6c70bc579']/Footer" w:storeItemID="{26FEC3E0-CA75-423B-9405-125AFB4E73E0}"/>
            <w:text w:multiLine="1"/>
          </w:sdtPr>
          <w:sdtEndPr/>
          <w:sdtContent>
            <w:r w:rsidR="005B4B14" w:rsidRPr="00D65EB7">
              <w:rPr>
                <w:lang w:val="fr-BE"/>
              </w:rPr>
              <w:t>Commission européenne/Europese Commissie, 1049 Bruxelles/Brussel, BELGIQUE/BELGIË - Tel. +32 22991111</w:t>
            </w:r>
          </w:sdtContent>
        </w:sdt>
      </w:p>
      <w:p w14:paraId="50512188" w14:textId="77777777" w:rsidR="008C1AEF" w:rsidRDefault="00811440">
        <w:pPr>
          <w:pStyle w:val="Footer"/>
        </w:pPr>
        <w:sdt>
          <w:sdtPr>
            <w:id w:val="415365490"/>
            <w:dataBinding w:xpath="/Texts/FooterOffice" w:storeItemID="{4EF90DE6-88B6-4264-9629-4D8DFDFE87D2}"/>
            <w:text w:multiLine="1"/>
          </w:sdtPr>
          <w:sdtEndPr/>
          <w:sdtContent>
            <w:r w:rsidR="005B4B14">
              <w:t>Office:</w:t>
            </w:r>
          </w:sdtContent>
        </w:sdt>
        <w:r w:rsidR="005B4B14">
          <w:t xml:space="preserve"> </w:t>
        </w:r>
        <w:sdt>
          <w:sdtPr>
            <w:id w:val="185715805"/>
            <w:dataBinding w:xpath="/Author/Workplaces/Workplace[AddressId = 'f03b5801-04c9-4931-aa17-c6d6c70bc579']/Office" w:storeItemID="{26FEC3E0-CA75-423B-9405-125AFB4E73E0}"/>
            <w:text w:multiLine="1"/>
          </w:sdtPr>
          <w:sdtEndPr/>
          <w:sdtContent>
            <w:r w:rsidR="005B4B14">
              <w:t>LX46 05/002</w:t>
            </w:r>
          </w:sdtContent>
        </w:sdt>
        <w:r w:rsidR="005B4B14">
          <w:t xml:space="preserve"> - </w:t>
        </w:r>
        <w:sdt>
          <w:sdtPr>
            <w:id w:val="1817757224"/>
            <w:dataBinding w:xpath="/Texts/FooterPhone" w:storeItemID="{4EF90DE6-88B6-4264-9629-4D8DFDFE87D2}"/>
            <w:text w:multiLine="1"/>
          </w:sdtPr>
          <w:sdtEndPr/>
          <w:sdtContent>
            <w:r w:rsidR="005B4B14">
              <w:t>Tel. direct line</w:t>
            </w:r>
          </w:sdtContent>
        </w:sdt>
        <w:r w:rsidR="005B4B14">
          <w:t xml:space="preserve"> </w:t>
        </w:r>
        <w:sdt>
          <w:sdtPr>
            <w:id w:val="1230425572"/>
            <w:dataBinding w:xpath="/Author/Workplaces/Workplace[AddressId = 'f03b5801-04c9-4931-aa17-c6d6c70bc579']/Phone" w:storeItemID="{26FEC3E0-CA75-423B-9405-125AFB4E73E0}"/>
            <w:text w:multiLine="1"/>
          </w:sdtPr>
          <w:sdtEndPr/>
          <w:sdtContent>
            <w:r w:rsidR="005B4B14">
              <w:t>+32 229-13340</w:t>
            </w:r>
          </w:sdtContent>
        </w:sdt>
      </w:p>
      <w:p w14:paraId="54502276" w14:textId="77777777" w:rsidR="008C1AEF" w:rsidRDefault="008C1AEF">
        <w:pPr>
          <w:pStyle w:val="Footer"/>
        </w:pPr>
      </w:p>
      <w:p w14:paraId="67F0B37F" w14:textId="4644B13C" w:rsidR="005B4B14" w:rsidRDefault="00811440">
        <w:pPr>
          <w:pStyle w:val="Footer"/>
          <w:rPr>
            <w:sz w:val="12"/>
          </w:rPr>
        </w:pPr>
      </w:p>
    </w:sdtContent>
  </w:sdt>
  <w:p w14:paraId="68A23BCB" w14:textId="77777777" w:rsidR="005B4B14" w:rsidRDefault="005B4B1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A744D" w14:textId="77777777" w:rsidR="00A323CB" w:rsidRDefault="00A323CB">
      <w:pPr>
        <w:spacing w:after="0"/>
      </w:pPr>
      <w:r>
        <w:separator/>
      </w:r>
    </w:p>
  </w:footnote>
  <w:footnote w:type="continuationSeparator" w:id="0">
    <w:p w14:paraId="2C8F18E7" w14:textId="77777777" w:rsidR="00A323CB" w:rsidRDefault="00A323CB">
      <w:pPr>
        <w:spacing w:after="0"/>
      </w:pPr>
      <w:r>
        <w:continuationSeparator/>
      </w:r>
    </w:p>
  </w:footnote>
  <w:footnote w:type="continuationNotice" w:id="1">
    <w:p w14:paraId="0E410CE1" w14:textId="77777777" w:rsidR="00A323CB" w:rsidRDefault="00A323CB">
      <w:pPr>
        <w:spacing w:after="0"/>
      </w:pPr>
    </w:p>
  </w:footnote>
  <w:footnote w:id="2">
    <w:p w14:paraId="73921226" w14:textId="5304AF6B" w:rsidR="001C5359" w:rsidRPr="00DE092F" w:rsidRDefault="001C5359" w:rsidP="005B4B14">
      <w:pPr>
        <w:pStyle w:val="FootnoteText"/>
        <w:spacing w:before="60" w:after="0"/>
        <w:rPr>
          <w:lang w:val="en-US"/>
        </w:rPr>
      </w:pPr>
      <w:r>
        <w:rPr>
          <w:rStyle w:val="FootnoteReference"/>
        </w:rPr>
        <w:footnoteRef/>
      </w:r>
      <w:r>
        <w:t xml:space="preserve"> Commission Implementing Decision C(2021)</w:t>
      </w:r>
      <w:r w:rsidR="005B4B14">
        <w:t> </w:t>
      </w:r>
      <w:r>
        <w:t xml:space="preserve">8459 final of 25/11/2021. </w:t>
      </w:r>
    </w:p>
  </w:footnote>
  <w:footnote w:id="3">
    <w:p w14:paraId="661EC0E5" w14:textId="70DA24A1" w:rsidR="00B40491" w:rsidRPr="00883783" w:rsidRDefault="00B40491" w:rsidP="005B4B14">
      <w:pPr>
        <w:pStyle w:val="FootnoteText"/>
        <w:spacing w:before="60" w:after="0"/>
        <w:ind w:left="142" w:hanging="142"/>
        <w:rPr>
          <w:lang w:val="en-US"/>
        </w:rPr>
      </w:pPr>
      <w:r>
        <w:rPr>
          <w:rStyle w:val="FootnoteReference"/>
        </w:rPr>
        <w:footnoteRef/>
      </w:r>
      <w:r>
        <w:tab/>
      </w:r>
      <w:r w:rsidRPr="0011366A">
        <w:t xml:space="preserve">Regulation (EU) </w:t>
      </w:r>
      <w:r w:rsidRPr="00442B3D">
        <w:rPr>
          <w:lang w:val="en-IE"/>
        </w:rPr>
        <w:t>2021/1148 of the European Parliament and of the Council of 7</w:t>
      </w:r>
      <w:r w:rsidR="005B4B14">
        <w:rPr>
          <w:lang w:val="en-IE"/>
        </w:rPr>
        <w:t> </w:t>
      </w:r>
      <w:r w:rsidRPr="00442B3D">
        <w:rPr>
          <w:lang w:val="en-IE"/>
        </w:rPr>
        <w:t>July 2021 establishing, as part of the Integrated Border Management Fund, the Instrument for Financial Support for Border Management and Visa Policy</w:t>
      </w:r>
      <w:r>
        <w:rPr>
          <w:lang w:val="en-IE"/>
        </w:rPr>
        <w:t>.</w:t>
      </w:r>
    </w:p>
  </w:footnote>
  <w:footnote w:id="4">
    <w:p w14:paraId="7FFF2EE4" w14:textId="7BBC3031" w:rsidR="004866C9" w:rsidRPr="00B81F09" w:rsidRDefault="004866C9" w:rsidP="005B4B14">
      <w:pPr>
        <w:pStyle w:val="FootnoteText"/>
        <w:spacing w:before="60" w:after="0"/>
        <w:ind w:left="142" w:hanging="142"/>
      </w:pPr>
      <w:r>
        <w:rPr>
          <w:rStyle w:val="FootnoteReference"/>
        </w:rPr>
        <w:footnoteRef/>
      </w:r>
      <w:r>
        <w:t xml:space="preserve"> </w:t>
      </w:r>
      <w:r w:rsidR="00B40491">
        <w:tab/>
      </w:r>
      <w:hyperlink r:id="rId1" w:history="1">
        <w:r w:rsidRPr="005230A2">
          <w:rPr>
            <w:rStyle w:val="Hyperlink"/>
          </w:rPr>
          <w:t>Regulation (EU) 2021/1060</w:t>
        </w:r>
      </w:hyperlink>
      <w:r w:rsidRPr="005230A2">
        <w:t xml:space="preserve"> </w:t>
      </w:r>
      <w:r>
        <w:t>of the</w:t>
      </w:r>
      <w:r w:rsidRPr="005230A2">
        <w:t xml:space="preserve"> </w:t>
      </w:r>
      <w:r>
        <w:t>European Parliament and of the Council</w:t>
      </w:r>
      <w:r w:rsidRPr="005230A2">
        <w:t xml:space="preserve"> of 24</w:t>
      </w:r>
      <w:r w:rsidR="005B4B14">
        <w:t> </w:t>
      </w:r>
      <w:r w:rsidRPr="005230A2">
        <w:t>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r>
        <w:t>.</w:t>
      </w:r>
    </w:p>
  </w:footnote>
  <w:footnote w:id="5">
    <w:p w14:paraId="25D37916" w14:textId="6579E1A1" w:rsidR="00A323CB" w:rsidRPr="005066C4" w:rsidRDefault="00A323CB" w:rsidP="005B4B14">
      <w:pPr>
        <w:pStyle w:val="FootnoteText"/>
        <w:spacing w:before="60" w:after="0"/>
        <w:jc w:val="left"/>
        <w:rPr>
          <w:sz w:val="16"/>
          <w:szCs w:val="16"/>
          <w:lang w:val="pt-PT"/>
        </w:rPr>
      </w:pPr>
      <w:r>
        <w:rPr>
          <w:rStyle w:val="FootnoteReference"/>
        </w:rPr>
        <w:footnoteRef/>
      </w:r>
      <w:r w:rsidRPr="005413F1">
        <w:rPr>
          <w:lang w:val="pt-PT"/>
        </w:rPr>
        <w:t xml:space="preserve"> </w:t>
      </w:r>
      <w:r w:rsidR="00101C0B" w:rsidRPr="005066C4">
        <w:rPr>
          <w:lang w:val="pt-PT"/>
        </w:rPr>
        <w:t>COM</w:t>
      </w:r>
      <w:r w:rsidR="009278B0" w:rsidRPr="005066C4">
        <w:rPr>
          <w:lang w:val="pt-PT"/>
        </w:rPr>
        <w:t>(</w:t>
      </w:r>
      <w:r w:rsidR="00101C0B" w:rsidRPr="005066C4">
        <w:rPr>
          <w:lang w:val="pt-PT"/>
        </w:rPr>
        <w:t>2020</w:t>
      </w:r>
      <w:r w:rsidR="009278B0" w:rsidRPr="005066C4">
        <w:rPr>
          <w:lang w:val="pt-PT"/>
        </w:rPr>
        <w:t xml:space="preserve">) </w:t>
      </w:r>
      <w:r w:rsidR="00101C0B" w:rsidRPr="005066C4">
        <w:rPr>
          <w:lang w:val="pt-PT"/>
        </w:rPr>
        <w:t>605 final</w:t>
      </w:r>
    </w:p>
  </w:footnote>
  <w:footnote w:id="6">
    <w:p w14:paraId="6EF1EE14" w14:textId="7DDFC740" w:rsidR="00A323CB" w:rsidRPr="005066C4" w:rsidRDefault="00A323CB" w:rsidP="005B4B14">
      <w:pPr>
        <w:pStyle w:val="FootnoteText"/>
        <w:spacing w:before="60" w:after="0"/>
        <w:rPr>
          <w:lang w:val="pt-PT"/>
        </w:rPr>
      </w:pPr>
      <w:r w:rsidRPr="005066C4">
        <w:rPr>
          <w:rStyle w:val="FootnoteReference"/>
        </w:rPr>
        <w:footnoteRef/>
      </w:r>
      <w:r w:rsidRPr="005066C4">
        <w:rPr>
          <w:lang w:val="pt-PT"/>
        </w:rPr>
        <w:t xml:space="preserve"> COM</w:t>
      </w:r>
      <w:r w:rsidR="009278B0" w:rsidRPr="005066C4">
        <w:rPr>
          <w:lang w:val="pt-PT"/>
        </w:rPr>
        <w:t>(</w:t>
      </w:r>
      <w:r w:rsidRPr="005066C4">
        <w:rPr>
          <w:lang w:val="pt-PT"/>
        </w:rPr>
        <w:t>2020</w:t>
      </w:r>
      <w:r w:rsidR="009278B0" w:rsidRPr="005066C4">
        <w:rPr>
          <w:lang w:val="pt-PT"/>
        </w:rPr>
        <w:t xml:space="preserve">) </w:t>
      </w:r>
      <w:r w:rsidRPr="005066C4">
        <w:rPr>
          <w:lang w:val="pt-PT"/>
        </w:rPr>
        <w:t>795 final.</w:t>
      </w:r>
    </w:p>
  </w:footnote>
  <w:footnote w:id="7">
    <w:p w14:paraId="4FAAA1DA" w14:textId="4F1F1C1D" w:rsidR="00A323CB" w:rsidRPr="005413F1" w:rsidRDefault="00A323CB" w:rsidP="005B4B14">
      <w:pPr>
        <w:pStyle w:val="FootnoteText"/>
        <w:spacing w:before="60" w:after="0"/>
        <w:rPr>
          <w:lang w:val="pt-PT"/>
        </w:rPr>
      </w:pPr>
      <w:r w:rsidRPr="005066C4">
        <w:rPr>
          <w:rStyle w:val="FootnoteReference"/>
        </w:rPr>
        <w:footnoteRef/>
      </w:r>
      <w:r w:rsidRPr="005066C4">
        <w:rPr>
          <w:lang w:val="pt-PT"/>
        </w:rPr>
        <w:t xml:space="preserve"> COM</w:t>
      </w:r>
      <w:r w:rsidR="009278B0" w:rsidRPr="005066C4">
        <w:rPr>
          <w:lang w:val="pt-PT"/>
        </w:rPr>
        <w:t>(</w:t>
      </w:r>
      <w:r w:rsidRPr="005066C4">
        <w:rPr>
          <w:lang w:val="pt-PT"/>
        </w:rPr>
        <w:t>2021</w:t>
      </w:r>
      <w:r w:rsidR="009278B0" w:rsidRPr="005066C4">
        <w:rPr>
          <w:lang w:val="pt-PT"/>
        </w:rPr>
        <w:t xml:space="preserve">) </w:t>
      </w:r>
      <w:r w:rsidRPr="005066C4">
        <w:rPr>
          <w:lang w:val="pt-PT"/>
        </w:rPr>
        <w:t>277 final</w:t>
      </w:r>
    </w:p>
  </w:footnote>
  <w:footnote w:id="8">
    <w:p w14:paraId="4DFA4A2F" w14:textId="6D28A0D3" w:rsidR="00A323CB" w:rsidRPr="00F102D4" w:rsidRDefault="00A323CB" w:rsidP="005B4B14">
      <w:pPr>
        <w:pStyle w:val="FootnoteText"/>
        <w:spacing w:before="60" w:after="0"/>
        <w:rPr>
          <w:lang w:val="en-IE"/>
        </w:rPr>
      </w:pPr>
      <w:r>
        <w:rPr>
          <w:rStyle w:val="FootnoteReference"/>
        </w:rPr>
        <w:footnoteRef/>
      </w:r>
      <w:r>
        <w:tab/>
      </w:r>
      <w:r w:rsidRPr="00A12F30">
        <w:t>See</w:t>
      </w:r>
      <w:r w:rsidR="00101C0B">
        <w:t>,</w:t>
      </w:r>
      <w:r w:rsidRPr="00A12F30">
        <w:t xml:space="preserve"> for example</w:t>
      </w:r>
      <w:r w:rsidR="00101C0B">
        <w:t>,</w:t>
      </w:r>
      <w:r w:rsidRPr="00A12F30">
        <w:t xml:space="preserve"> Regulation (EU) No</w:t>
      </w:r>
      <w:r w:rsidR="005B4B14">
        <w:t> </w:t>
      </w:r>
      <w:r w:rsidRPr="00A12F30">
        <w:t>1291/2013 on Horizon 2020 and Work Programmes C(2020)</w:t>
      </w:r>
      <w:r w:rsidR="005B4B14">
        <w:t> </w:t>
      </w:r>
      <w:r w:rsidRPr="00A12F30">
        <w:t>1862 and C(2020)</w:t>
      </w:r>
      <w:r w:rsidR="005B4B14">
        <w:t> </w:t>
      </w:r>
      <w:r w:rsidRPr="00A12F30">
        <w:t>1862</w:t>
      </w:r>
    </w:p>
  </w:footnote>
  <w:footnote w:id="9">
    <w:p w14:paraId="33EB3865" w14:textId="77777777" w:rsidR="00A323CB" w:rsidRPr="004C28D1" w:rsidRDefault="00A323CB" w:rsidP="005B4B14">
      <w:pPr>
        <w:pStyle w:val="FootnoteText"/>
        <w:spacing w:before="60" w:after="0"/>
        <w:rPr>
          <w:sz w:val="18"/>
          <w:szCs w:val="18"/>
          <w:lang w:val="en-IE"/>
        </w:rPr>
      </w:pPr>
      <w:r w:rsidRPr="004C28D1">
        <w:rPr>
          <w:rStyle w:val="FootnoteReference"/>
          <w:sz w:val="18"/>
          <w:szCs w:val="18"/>
        </w:rPr>
        <w:footnoteRef/>
      </w:r>
      <w:r w:rsidRPr="004C28D1">
        <w:rPr>
          <w:sz w:val="18"/>
          <w:szCs w:val="18"/>
        </w:rPr>
        <w:t xml:space="preserve"> </w:t>
      </w:r>
      <w:hyperlink r:id="rId2" w:history="1">
        <w:r w:rsidRPr="004C28D1">
          <w:rPr>
            <w:rStyle w:val="Hyperlink"/>
            <w:sz w:val="18"/>
            <w:szCs w:val="18"/>
            <w:lang w:val="en-IE"/>
          </w:rPr>
          <w:t xml:space="preserve">EU Funding &amp; Tenders </w:t>
        </w:r>
      </w:hyperlink>
    </w:p>
  </w:footnote>
  <w:footnote w:id="10">
    <w:p w14:paraId="61DF5919" w14:textId="77777777" w:rsidR="00A323CB" w:rsidRPr="004C28D1" w:rsidRDefault="00A323CB" w:rsidP="005B4B14">
      <w:pPr>
        <w:pStyle w:val="FootnoteText"/>
        <w:spacing w:before="60" w:after="0"/>
        <w:rPr>
          <w:sz w:val="18"/>
          <w:szCs w:val="18"/>
        </w:rPr>
      </w:pPr>
      <w:r w:rsidRPr="004C28D1">
        <w:rPr>
          <w:rStyle w:val="FootnoteReference"/>
          <w:sz w:val="18"/>
          <w:szCs w:val="18"/>
        </w:rPr>
        <w:footnoteRef/>
      </w:r>
      <w:r w:rsidRPr="004C28D1">
        <w:rPr>
          <w:sz w:val="18"/>
          <w:szCs w:val="18"/>
        </w:rPr>
        <w:t xml:space="preserve"> </w:t>
      </w:r>
      <w:hyperlink r:id="rId3" w:history="1">
        <w:r w:rsidRPr="004C28D1">
          <w:rPr>
            <w:rStyle w:val="Hyperlink"/>
            <w:sz w:val="18"/>
            <w:szCs w:val="18"/>
            <w:lang w:val="en-IE"/>
          </w:rPr>
          <w:t>CORDIS</w:t>
        </w:r>
      </w:hyperlink>
    </w:p>
  </w:footnote>
  <w:footnote w:id="11">
    <w:p w14:paraId="506A0F30" w14:textId="77777777" w:rsidR="00A323CB" w:rsidRPr="004C28D1" w:rsidRDefault="00A323CB" w:rsidP="005B4B14">
      <w:pPr>
        <w:pStyle w:val="FootnoteText"/>
        <w:spacing w:before="60" w:after="0"/>
        <w:rPr>
          <w:sz w:val="18"/>
          <w:szCs w:val="18"/>
        </w:rPr>
      </w:pPr>
      <w:r w:rsidRPr="004C28D1">
        <w:rPr>
          <w:rStyle w:val="FootnoteReference"/>
          <w:sz w:val="18"/>
          <w:szCs w:val="18"/>
        </w:rPr>
        <w:footnoteRef/>
      </w:r>
      <w:r w:rsidRPr="004C28D1">
        <w:rPr>
          <w:sz w:val="18"/>
          <w:szCs w:val="18"/>
        </w:rPr>
        <w:t xml:space="preserve"> </w:t>
      </w:r>
      <w:hyperlink r:id="rId4" w:history="1">
        <w:r w:rsidRPr="004C28D1">
          <w:rPr>
            <w:rStyle w:val="Hyperlink"/>
            <w:sz w:val="18"/>
            <w:szCs w:val="18"/>
            <w:lang w:val="en-IE"/>
          </w:rPr>
          <w:t>Horizon Dashboard</w:t>
        </w:r>
      </w:hyperlink>
    </w:p>
  </w:footnote>
  <w:footnote w:id="12">
    <w:p w14:paraId="0FD58EFD" w14:textId="77777777" w:rsidR="00A323CB" w:rsidRPr="004C28D1" w:rsidRDefault="00A323CB" w:rsidP="005B4B14">
      <w:pPr>
        <w:pStyle w:val="FootnoteText"/>
        <w:spacing w:before="60" w:after="0"/>
        <w:rPr>
          <w:sz w:val="18"/>
          <w:szCs w:val="18"/>
        </w:rPr>
      </w:pPr>
      <w:r w:rsidRPr="004C28D1">
        <w:rPr>
          <w:rStyle w:val="FootnoteReference"/>
          <w:sz w:val="18"/>
          <w:szCs w:val="18"/>
        </w:rPr>
        <w:footnoteRef/>
      </w:r>
      <w:r w:rsidRPr="004C28D1">
        <w:rPr>
          <w:sz w:val="18"/>
          <w:szCs w:val="18"/>
        </w:rPr>
        <w:t xml:space="preserve"> </w:t>
      </w:r>
      <w:hyperlink r:id="rId5" w:history="1">
        <w:r w:rsidRPr="004C28D1">
          <w:rPr>
            <w:rStyle w:val="Hyperlink"/>
            <w:sz w:val="18"/>
            <w:szCs w:val="18"/>
            <w:lang w:val="en-IE"/>
          </w:rPr>
          <w:t xml:space="preserve">Community </w:t>
        </w:r>
      </w:hyperlink>
      <w:hyperlink r:id="rId6" w:history="1">
        <w:r w:rsidRPr="004C28D1">
          <w:rPr>
            <w:rStyle w:val="Hyperlink"/>
            <w:sz w:val="18"/>
            <w:szCs w:val="18"/>
            <w:lang w:val="en-IE"/>
          </w:rPr>
          <w:t>for European Research and Innovation for Security (CERIS)</w:t>
        </w:r>
      </w:hyperlink>
    </w:p>
  </w:footnote>
  <w:footnote w:id="13">
    <w:p w14:paraId="44752BFE" w14:textId="61A36916" w:rsidR="00A323CB" w:rsidRPr="009F38A0" w:rsidRDefault="00A323CB" w:rsidP="005B4B14">
      <w:pPr>
        <w:pStyle w:val="FootnoteText"/>
        <w:spacing w:before="60" w:after="0"/>
        <w:rPr>
          <w:lang w:val="en-IE"/>
        </w:rPr>
      </w:pPr>
      <w:r>
        <w:rPr>
          <w:rStyle w:val="FootnoteReference"/>
        </w:rPr>
        <w:footnoteRef/>
      </w:r>
      <w:r>
        <w:rPr>
          <w:rStyle w:val="Hyperlink"/>
          <w:sz w:val="18"/>
          <w:szCs w:val="18"/>
          <w:lang w:val="en-IE"/>
        </w:rPr>
        <w:t xml:space="preserve"> </w:t>
      </w:r>
      <w:hyperlink r:id="rId7" w:history="1">
        <w:r w:rsidRPr="009F38A0">
          <w:rPr>
            <w:rStyle w:val="Hyperlink"/>
            <w:sz w:val="18"/>
            <w:szCs w:val="18"/>
            <w:lang w:val="en-IE"/>
          </w:rPr>
          <w:t>Funding &amp; tenders (europa.eu)</w:t>
        </w:r>
      </w:hyperlink>
    </w:p>
  </w:footnote>
  <w:footnote w:id="14">
    <w:p w14:paraId="0EDB3EA1" w14:textId="77777777" w:rsidR="00A323CB" w:rsidRPr="004C28D1" w:rsidRDefault="00A323CB" w:rsidP="005B4B14">
      <w:pPr>
        <w:pStyle w:val="FootnoteText"/>
        <w:spacing w:before="60" w:after="0"/>
        <w:rPr>
          <w:lang w:val="en-IE"/>
        </w:rPr>
      </w:pPr>
      <w:r w:rsidRPr="004C28D1">
        <w:rPr>
          <w:rStyle w:val="FootnoteReference"/>
          <w:sz w:val="18"/>
          <w:szCs w:val="18"/>
        </w:rPr>
        <w:footnoteRef/>
      </w:r>
      <w:r w:rsidRPr="004C28D1">
        <w:rPr>
          <w:sz w:val="18"/>
          <w:szCs w:val="18"/>
        </w:rPr>
        <w:t xml:space="preserve"> </w:t>
      </w:r>
      <w:hyperlink r:id="rId8" w:history="1">
        <w:r w:rsidRPr="004C28D1">
          <w:rPr>
            <w:rStyle w:val="Hyperlink"/>
            <w:sz w:val="18"/>
            <w:szCs w:val="18"/>
            <w:lang w:val="en-IE"/>
          </w:rPr>
          <w:t>EU Innovation and Industry for Security</w:t>
        </w:r>
      </w:hyperlink>
    </w:p>
  </w:footnote>
  <w:footnote w:id="15">
    <w:p w14:paraId="0A4BF9B9" w14:textId="6FB46FC6" w:rsidR="00A323CB" w:rsidRPr="00C76A3C" w:rsidRDefault="00A323CB" w:rsidP="005066C4">
      <w:pPr>
        <w:pStyle w:val="FootnoteText"/>
        <w:spacing w:before="60" w:after="0"/>
      </w:pPr>
      <w:r>
        <w:rPr>
          <w:rStyle w:val="FootnoteReference"/>
        </w:rPr>
        <w:footnoteRef/>
      </w:r>
      <w:r w:rsidR="005B4B14" w:rsidRPr="00C76A3C">
        <w:tab/>
      </w:r>
      <w:hyperlink r:id="rId9" w:history="1">
        <w:r w:rsidR="005066C4" w:rsidRPr="00C76A3C">
          <w:rPr>
            <w:rStyle w:val="Hyperlink"/>
          </w:rPr>
          <w:t>h2020-wp1415-annex-g-trl_en.pdf (europa.eu)</w:t>
        </w:r>
      </w:hyperlink>
      <w:r w:rsidR="005066C4" w:rsidRPr="00C76A3C" w:rsidDel="005066C4">
        <w:rPr>
          <w:vanish/>
        </w:rPr>
        <w:t xml:space="preserve"> </w:t>
      </w:r>
    </w:p>
  </w:footnote>
  <w:footnote w:id="16">
    <w:p w14:paraId="44EC6738" w14:textId="7830E9A0" w:rsidR="005413F1" w:rsidRPr="005413F1" w:rsidRDefault="005413F1" w:rsidP="005B4B14">
      <w:pPr>
        <w:pStyle w:val="FootnoteText"/>
        <w:spacing w:before="60" w:after="0"/>
      </w:pPr>
      <w:r>
        <w:rPr>
          <w:rStyle w:val="FootnoteReference"/>
        </w:rPr>
        <w:footnoteRef/>
      </w:r>
      <w:r>
        <w:tab/>
      </w:r>
      <w:r w:rsidRPr="005413F1">
        <w:t xml:space="preserve">The participation </w:t>
      </w:r>
      <w:r>
        <w:t>of the Schengen Associated Countries</w:t>
      </w:r>
      <w:r w:rsidRPr="005413F1">
        <w:t xml:space="preserve"> in this call for proposals is conditional upon </w:t>
      </w:r>
      <w:r>
        <w:t>the conclusion of the arrangements referred to in Article</w:t>
      </w:r>
      <w:r w:rsidR="005B4B14">
        <w:t> </w:t>
      </w:r>
      <w:r>
        <w:t>7(6) BMVI Regulation (</w:t>
      </w:r>
      <w:r w:rsidRPr="005413F1">
        <w:t xml:space="preserve">EU) 2021/1148, and without prejudice to </w:t>
      </w:r>
      <w:r>
        <w:t>the relevant association agreements with these countries. A</w:t>
      </w:r>
      <w:r w:rsidRPr="005413F1">
        <w:t xml:space="preserve">greements can therefore only be </w:t>
      </w:r>
      <w:r>
        <w:t>signed</w:t>
      </w:r>
      <w:r w:rsidRPr="005413F1">
        <w:t xml:space="preserve"> once </w:t>
      </w:r>
      <w:r>
        <w:t>such arrangements are concluded.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08ED" w14:textId="77777777" w:rsidR="00A323CB" w:rsidRDefault="00A32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D5D6" w14:textId="77777777" w:rsidR="00A323CB" w:rsidRDefault="00A32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49E4" w14:textId="77777777" w:rsidR="00A323CB" w:rsidRDefault="00A32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027"/>
    <w:multiLevelType w:val="hybridMultilevel"/>
    <w:tmpl w:val="EC88DCCC"/>
    <w:lvl w:ilvl="0" w:tplc="F7344748">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B33D0"/>
    <w:multiLevelType w:val="hybridMultilevel"/>
    <w:tmpl w:val="C062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B252C"/>
    <w:multiLevelType w:val="hybridMultilevel"/>
    <w:tmpl w:val="86B0B1B4"/>
    <w:lvl w:ilvl="0" w:tplc="BE50AD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A4718"/>
    <w:multiLevelType w:val="hybridMultilevel"/>
    <w:tmpl w:val="33746A24"/>
    <w:lvl w:ilvl="0" w:tplc="D6B8EB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2900F7"/>
    <w:multiLevelType w:val="multilevel"/>
    <w:tmpl w:val="CEBC77A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BD92425"/>
    <w:multiLevelType w:val="hybridMultilevel"/>
    <w:tmpl w:val="804A0CA6"/>
    <w:lvl w:ilvl="0" w:tplc="B74EBBBC">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B7115"/>
    <w:multiLevelType w:val="multilevel"/>
    <w:tmpl w:val="80DE4C0C"/>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18717FE"/>
    <w:multiLevelType w:val="hybridMultilevel"/>
    <w:tmpl w:val="2222BFD0"/>
    <w:lvl w:ilvl="0" w:tplc="5C5812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B7201"/>
    <w:multiLevelType w:val="multilevel"/>
    <w:tmpl w:val="D8ACDFC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262685D"/>
    <w:multiLevelType w:val="multilevel"/>
    <w:tmpl w:val="3FBEB1D6"/>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34B5BAF"/>
    <w:multiLevelType w:val="hybridMultilevel"/>
    <w:tmpl w:val="4E3E280C"/>
    <w:lvl w:ilvl="0" w:tplc="98C0AE1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3D0A16"/>
    <w:multiLevelType w:val="multilevel"/>
    <w:tmpl w:val="544EB16E"/>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4553EFD"/>
    <w:multiLevelType w:val="hybridMultilevel"/>
    <w:tmpl w:val="46C6A966"/>
    <w:lvl w:ilvl="0" w:tplc="38EE88C2">
      <w:start w:val="1"/>
      <w:numFmt w:val="decimal"/>
      <w:lvlText w:val="%1."/>
      <w:lvlJc w:val="left"/>
      <w:pPr>
        <w:ind w:left="720" w:hanging="360"/>
      </w:pPr>
      <w:rPr>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52A1613"/>
    <w:multiLevelType w:val="hybridMultilevel"/>
    <w:tmpl w:val="11C4F788"/>
    <w:lvl w:ilvl="0" w:tplc="B7FE212C">
      <w:start w:val="1"/>
      <w:numFmt w:val="bullet"/>
      <w:lvlText w:val="-"/>
      <w:lvlJc w:val="left"/>
      <w:pPr>
        <w:ind w:left="720" w:hanging="360"/>
      </w:pPr>
      <w:rPr>
        <w:rFonts w:ascii="Calibri" w:hAnsi="Calibri" w:hint="default"/>
      </w:rPr>
    </w:lvl>
    <w:lvl w:ilvl="1" w:tplc="1A06AF76">
      <w:start w:val="1"/>
      <w:numFmt w:val="bullet"/>
      <w:lvlText w:val="o"/>
      <w:lvlJc w:val="left"/>
      <w:pPr>
        <w:ind w:left="1440" w:hanging="360"/>
      </w:pPr>
      <w:rPr>
        <w:rFonts w:ascii="Courier New" w:hAnsi="Courier New" w:hint="default"/>
      </w:rPr>
    </w:lvl>
    <w:lvl w:ilvl="2" w:tplc="B42A551A">
      <w:start w:val="1"/>
      <w:numFmt w:val="bullet"/>
      <w:lvlText w:val=""/>
      <w:lvlJc w:val="left"/>
      <w:pPr>
        <w:ind w:left="2160" w:hanging="360"/>
      </w:pPr>
      <w:rPr>
        <w:rFonts w:ascii="Wingdings" w:hAnsi="Wingdings" w:hint="default"/>
      </w:rPr>
    </w:lvl>
    <w:lvl w:ilvl="3" w:tplc="1D8E16BE">
      <w:start w:val="1"/>
      <w:numFmt w:val="bullet"/>
      <w:lvlText w:val=""/>
      <w:lvlJc w:val="left"/>
      <w:pPr>
        <w:ind w:left="2880" w:hanging="360"/>
      </w:pPr>
      <w:rPr>
        <w:rFonts w:ascii="Symbol" w:hAnsi="Symbol" w:hint="default"/>
      </w:rPr>
    </w:lvl>
    <w:lvl w:ilvl="4" w:tplc="EA380190">
      <w:start w:val="1"/>
      <w:numFmt w:val="bullet"/>
      <w:lvlText w:val="o"/>
      <w:lvlJc w:val="left"/>
      <w:pPr>
        <w:ind w:left="3600" w:hanging="360"/>
      </w:pPr>
      <w:rPr>
        <w:rFonts w:ascii="Courier New" w:hAnsi="Courier New" w:hint="default"/>
      </w:rPr>
    </w:lvl>
    <w:lvl w:ilvl="5" w:tplc="5B9009F2">
      <w:start w:val="1"/>
      <w:numFmt w:val="bullet"/>
      <w:lvlText w:val=""/>
      <w:lvlJc w:val="left"/>
      <w:pPr>
        <w:ind w:left="4320" w:hanging="360"/>
      </w:pPr>
      <w:rPr>
        <w:rFonts w:ascii="Wingdings" w:hAnsi="Wingdings" w:hint="default"/>
      </w:rPr>
    </w:lvl>
    <w:lvl w:ilvl="6" w:tplc="F8BA955C">
      <w:start w:val="1"/>
      <w:numFmt w:val="bullet"/>
      <w:lvlText w:val=""/>
      <w:lvlJc w:val="left"/>
      <w:pPr>
        <w:ind w:left="5040" w:hanging="360"/>
      </w:pPr>
      <w:rPr>
        <w:rFonts w:ascii="Symbol" w:hAnsi="Symbol" w:hint="default"/>
      </w:rPr>
    </w:lvl>
    <w:lvl w:ilvl="7" w:tplc="53927716">
      <w:start w:val="1"/>
      <w:numFmt w:val="bullet"/>
      <w:lvlText w:val="o"/>
      <w:lvlJc w:val="left"/>
      <w:pPr>
        <w:ind w:left="5760" w:hanging="360"/>
      </w:pPr>
      <w:rPr>
        <w:rFonts w:ascii="Courier New" w:hAnsi="Courier New" w:hint="default"/>
      </w:rPr>
    </w:lvl>
    <w:lvl w:ilvl="8" w:tplc="F1223E36">
      <w:start w:val="1"/>
      <w:numFmt w:val="bullet"/>
      <w:lvlText w:val=""/>
      <w:lvlJc w:val="left"/>
      <w:pPr>
        <w:ind w:left="6480" w:hanging="360"/>
      </w:pPr>
      <w:rPr>
        <w:rFonts w:ascii="Wingdings" w:hAnsi="Wingdings" w:hint="default"/>
      </w:rPr>
    </w:lvl>
  </w:abstractNum>
  <w:abstractNum w:abstractNumId="14" w15:restartNumberingAfterBreak="0">
    <w:nsid w:val="16520DF3"/>
    <w:multiLevelType w:val="hybridMultilevel"/>
    <w:tmpl w:val="D0D87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2F0AC5"/>
    <w:multiLevelType w:val="multilevel"/>
    <w:tmpl w:val="4FCC960A"/>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1B680E21"/>
    <w:multiLevelType w:val="hybridMultilevel"/>
    <w:tmpl w:val="7C9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7B624F"/>
    <w:multiLevelType w:val="multilevel"/>
    <w:tmpl w:val="1F103308"/>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1C966B69"/>
    <w:multiLevelType w:val="hybridMultilevel"/>
    <w:tmpl w:val="B6161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8DFDF8"/>
    <w:multiLevelType w:val="multilevel"/>
    <w:tmpl w:val="91866886"/>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D293CE3"/>
    <w:multiLevelType w:val="multilevel"/>
    <w:tmpl w:val="C628728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2D293CF4"/>
    <w:multiLevelType w:val="multilevel"/>
    <w:tmpl w:val="239EBE80"/>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32791AE2"/>
    <w:multiLevelType w:val="hybridMultilevel"/>
    <w:tmpl w:val="15D01344"/>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3" w15:restartNumberingAfterBreak="0">
    <w:nsid w:val="35205BE6"/>
    <w:multiLevelType w:val="hybridMultilevel"/>
    <w:tmpl w:val="8B085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324F1E"/>
    <w:multiLevelType w:val="multilevel"/>
    <w:tmpl w:val="1786BD5A"/>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37CB1E1C"/>
    <w:multiLevelType w:val="multilevel"/>
    <w:tmpl w:val="384898C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6" w15:restartNumberingAfterBreak="0">
    <w:nsid w:val="3A7730C4"/>
    <w:multiLevelType w:val="multilevel"/>
    <w:tmpl w:val="84368D2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29E662A"/>
    <w:multiLevelType w:val="multilevel"/>
    <w:tmpl w:val="673E1E6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8" w15:restartNumberingAfterBreak="0">
    <w:nsid w:val="44360B51"/>
    <w:multiLevelType w:val="hybridMultilevel"/>
    <w:tmpl w:val="A5C05556"/>
    <w:lvl w:ilvl="0" w:tplc="BE50AD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432656"/>
    <w:multiLevelType w:val="multilevel"/>
    <w:tmpl w:val="AC885D7A"/>
    <w:lvl w:ilvl="0">
      <w:start w:val="1"/>
      <w:numFmt w:val="decimal"/>
      <w:lvlText w:val="%1."/>
      <w:lvlJc w:val="left"/>
      <w:pPr>
        <w:tabs>
          <w:tab w:val="num" w:pos="480"/>
        </w:tabs>
        <w:ind w:left="480" w:hanging="480"/>
      </w:pPr>
    </w:lvl>
    <w:lvl w:ilvl="1">
      <w:start w:val="1"/>
      <w:numFmt w:val="decimal"/>
      <w:lvlText w:val="%1.%2."/>
      <w:lvlJc w:val="left"/>
      <w:pPr>
        <w:tabs>
          <w:tab w:val="num" w:pos="6129"/>
        </w:tabs>
        <w:ind w:left="6129"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E1A982C"/>
    <w:multiLevelType w:val="multilevel"/>
    <w:tmpl w:val="A7C4B1B8"/>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5072619B"/>
    <w:multiLevelType w:val="multilevel"/>
    <w:tmpl w:val="F8E04B6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15:restartNumberingAfterBreak="0">
    <w:nsid w:val="52F42C10"/>
    <w:multiLevelType w:val="hybridMultilevel"/>
    <w:tmpl w:val="1D8251A8"/>
    <w:lvl w:ilvl="0" w:tplc="08090001">
      <w:start w:val="1"/>
      <w:numFmt w:val="bullet"/>
      <w:lvlText w:val=""/>
      <w:lvlJc w:val="left"/>
      <w:pPr>
        <w:ind w:left="720" w:hanging="360"/>
      </w:pPr>
      <w:rPr>
        <w:rFonts w:ascii="Symbol" w:hAnsi="Symbol" w:hint="default"/>
      </w:rPr>
    </w:lvl>
    <w:lvl w:ilvl="1" w:tplc="BDFE6214">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167AC8"/>
    <w:multiLevelType w:val="hybridMultilevel"/>
    <w:tmpl w:val="2940F3F0"/>
    <w:lvl w:ilvl="0" w:tplc="5C5812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F1DB7"/>
    <w:multiLevelType w:val="hybridMultilevel"/>
    <w:tmpl w:val="4C1AEAFE"/>
    <w:lvl w:ilvl="0" w:tplc="BE50AD9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FD5D41"/>
    <w:multiLevelType w:val="hybridMultilevel"/>
    <w:tmpl w:val="6C6E50B8"/>
    <w:lvl w:ilvl="0" w:tplc="E7206DA8">
      <w:start w:val="1"/>
      <w:numFmt w:val="lowerRoman"/>
      <w:lvlText w:val="%1."/>
      <w:lvlJc w:val="right"/>
      <w:pPr>
        <w:ind w:left="720" w:hanging="360"/>
      </w:pPr>
      <w:rPr>
        <w:rFonts w:ascii="Times New Roman" w:hAnsi="Times New Roman" w:cs="Times New Roman" w:hint="default"/>
      </w:rPr>
    </w:lvl>
    <w:lvl w:ilvl="1" w:tplc="F8EC2A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41202"/>
    <w:multiLevelType w:val="hybridMultilevel"/>
    <w:tmpl w:val="FA72977C"/>
    <w:lvl w:ilvl="0" w:tplc="5C5812E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BE3E41"/>
    <w:multiLevelType w:val="hybridMultilevel"/>
    <w:tmpl w:val="0298F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77472E"/>
    <w:multiLevelType w:val="multilevel"/>
    <w:tmpl w:val="E40E89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9" w15:restartNumberingAfterBreak="0">
    <w:nsid w:val="6A894AB2"/>
    <w:multiLevelType w:val="hybridMultilevel"/>
    <w:tmpl w:val="9170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0045D2"/>
    <w:multiLevelType w:val="hybridMultilevel"/>
    <w:tmpl w:val="9BDAA71E"/>
    <w:lvl w:ilvl="0" w:tplc="BE50AD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9611B1"/>
    <w:multiLevelType w:val="hybridMultilevel"/>
    <w:tmpl w:val="F2345D96"/>
    <w:lvl w:ilvl="0" w:tplc="B43C0C80">
      <w:start w:val="1"/>
      <w:numFmt w:val="decimal"/>
      <w:lvlText w:val="%1)"/>
      <w:lvlJc w:val="left"/>
      <w:pPr>
        <w:ind w:left="720" w:hanging="360"/>
      </w:pPr>
      <w:rPr>
        <w:rFonts w:ascii="Times New Roman" w:hAnsi="Times New Roman" w:cs="Times New Roman"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2B473D"/>
    <w:multiLevelType w:val="hybridMultilevel"/>
    <w:tmpl w:val="15E0876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65145E"/>
    <w:multiLevelType w:val="multilevel"/>
    <w:tmpl w:val="2AE0466A"/>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4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44"/>
  </w:num>
  <w:num w:numId="2">
    <w:abstractNumId w:val="21"/>
  </w:num>
  <w:num w:numId="3">
    <w:abstractNumId w:val="20"/>
  </w:num>
  <w:num w:numId="4">
    <w:abstractNumId w:val="43"/>
  </w:num>
  <w:num w:numId="5">
    <w:abstractNumId w:val="30"/>
  </w:num>
  <w:num w:numId="6">
    <w:abstractNumId w:val="26"/>
  </w:num>
  <w:num w:numId="7">
    <w:abstractNumId w:val="19"/>
  </w:num>
  <w:num w:numId="8">
    <w:abstractNumId w:val="11"/>
  </w:num>
  <w:num w:numId="9">
    <w:abstractNumId w:val="9"/>
  </w:num>
  <w:num w:numId="10">
    <w:abstractNumId w:val="8"/>
  </w:num>
  <w:num w:numId="11">
    <w:abstractNumId w:val="27"/>
  </w:num>
  <w:num w:numId="12">
    <w:abstractNumId w:val="15"/>
  </w:num>
  <w:num w:numId="13">
    <w:abstractNumId w:val="6"/>
  </w:num>
  <w:num w:numId="14">
    <w:abstractNumId w:val="38"/>
  </w:num>
  <w:num w:numId="15">
    <w:abstractNumId w:val="31"/>
  </w:num>
  <w:num w:numId="16">
    <w:abstractNumId w:val="25"/>
  </w:num>
  <w:num w:numId="17">
    <w:abstractNumId w:val="17"/>
  </w:num>
  <w:num w:numId="18">
    <w:abstractNumId w:val="24"/>
  </w:num>
  <w:num w:numId="19">
    <w:abstractNumId w:val="4"/>
  </w:num>
  <w:num w:numId="20">
    <w:abstractNumId w:val="32"/>
  </w:num>
  <w:num w:numId="21">
    <w:abstractNumId w:val="43"/>
  </w:num>
  <w:num w:numId="22">
    <w:abstractNumId w:val="33"/>
  </w:num>
  <w:num w:numId="23">
    <w:abstractNumId w:val="23"/>
  </w:num>
  <w:num w:numId="24">
    <w:abstractNumId w:val="7"/>
  </w:num>
  <w:num w:numId="25">
    <w:abstractNumId w:val="36"/>
  </w:num>
  <w:num w:numId="26">
    <w:abstractNumId w:val="29"/>
  </w:num>
  <w:num w:numId="27">
    <w:abstractNumId w:val="40"/>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7"/>
  </w:num>
  <w:num w:numId="31">
    <w:abstractNumId w:val="34"/>
  </w:num>
  <w:num w:numId="32">
    <w:abstractNumId w:val="2"/>
  </w:num>
  <w:num w:numId="33">
    <w:abstractNumId w:val="42"/>
  </w:num>
  <w:num w:numId="34">
    <w:abstractNumId w:val="39"/>
  </w:num>
  <w:num w:numId="35">
    <w:abstractNumId w:val="16"/>
  </w:num>
  <w:num w:numId="36">
    <w:abstractNumId w:val="3"/>
  </w:num>
  <w:num w:numId="37">
    <w:abstractNumId w:val="35"/>
  </w:num>
  <w:num w:numId="38">
    <w:abstractNumId w:val="13"/>
  </w:num>
  <w:num w:numId="39">
    <w:abstractNumId w:val="14"/>
  </w:num>
  <w:num w:numId="40">
    <w:abstractNumId w:val="1"/>
  </w:num>
  <w:num w:numId="41">
    <w:abstractNumId w:val="0"/>
  </w:num>
  <w:num w:numId="42">
    <w:abstractNumId w:val="18"/>
  </w:num>
  <w:num w:numId="43">
    <w:abstractNumId w:val="10"/>
  </w:num>
  <w:num w:numId="44">
    <w:abstractNumId w:val="5"/>
  </w:num>
  <w:num w:numId="45">
    <w:abstractNumId w:val="41"/>
  </w:num>
  <w:num w:numId="46">
    <w:abstractNumId w:val="22"/>
  </w:num>
  <w:num w:numId="47">
    <w:abstractNumId w:val="12"/>
  </w:num>
  <w:num w:numId="48">
    <w:abstractNumId w:val="43"/>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pt-PT"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C66FCA"/>
    <w:rsid w:val="00024C06"/>
    <w:rsid w:val="000327B5"/>
    <w:rsid w:val="00033AE0"/>
    <w:rsid w:val="0003574D"/>
    <w:rsid w:val="000435E2"/>
    <w:rsid w:val="00053508"/>
    <w:rsid w:val="00055B82"/>
    <w:rsid w:val="00061D28"/>
    <w:rsid w:val="000624DD"/>
    <w:rsid w:val="00071BB3"/>
    <w:rsid w:val="00073841"/>
    <w:rsid w:val="00082F0D"/>
    <w:rsid w:val="00086059"/>
    <w:rsid w:val="000907E3"/>
    <w:rsid w:val="00090ECB"/>
    <w:rsid w:val="000C5392"/>
    <w:rsid w:val="000D68FC"/>
    <w:rsid w:val="000E6F47"/>
    <w:rsid w:val="000F24C9"/>
    <w:rsid w:val="000F36C7"/>
    <w:rsid w:val="00101C0B"/>
    <w:rsid w:val="00113251"/>
    <w:rsid w:val="00115AD8"/>
    <w:rsid w:val="00123A89"/>
    <w:rsid w:val="00131C58"/>
    <w:rsid w:val="0013242F"/>
    <w:rsid w:val="0014015B"/>
    <w:rsid w:val="0014158D"/>
    <w:rsid w:val="00147404"/>
    <w:rsid w:val="0015325A"/>
    <w:rsid w:val="00163091"/>
    <w:rsid w:val="00166889"/>
    <w:rsid w:val="001848C8"/>
    <w:rsid w:val="0019172C"/>
    <w:rsid w:val="00192042"/>
    <w:rsid w:val="001A6CD1"/>
    <w:rsid w:val="001A6ECA"/>
    <w:rsid w:val="001B2FFC"/>
    <w:rsid w:val="001B4ABB"/>
    <w:rsid w:val="001B7131"/>
    <w:rsid w:val="001C5359"/>
    <w:rsid w:val="001D046B"/>
    <w:rsid w:val="001D7666"/>
    <w:rsid w:val="001E0818"/>
    <w:rsid w:val="001E3B4F"/>
    <w:rsid w:val="001E3E1F"/>
    <w:rsid w:val="001E7C72"/>
    <w:rsid w:val="001F7675"/>
    <w:rsid w:val="001F7C37"/>
    <w:rsid w:val="00212CEF"/>
    <w:rsid w:val="002139BC"/>
    <w:rsid w:val="00213B4D"/>
    <w:rsid w:val="002153A0"/>
    <w:rsid w:val="00244DE7"/>
    <w:rsid w:val="00247D3B"/>
    <w:rsid w:val="002521F0"/>
    <w:rsid w:val="00253F1E"/>
    <w:rsid w:val="00255385"/>
    <w:rsid w:val="00260F1A"/>
    <w:rsid w:val="0028106A"/>
    <w:rsid w:val="00291ABD"/>
    <w:rsid w:val="002A5DF8"/>
    <w:rsid w:val="002F55AF"/>
    <w:rsid w:val="00306F08"/>
    <w:rsid w:val="003124A2"/>
    <w:rsid w:val="00354EA1"/>
    <w:rsid w:val="003551D4"/>
    <w:rsid w:val="00361EA3"/>
    <w:rsid w:val="003968A4"/>
    <w:rsid w:val="003B098E"/>
    <w:rsid w:val="003B7FFC"/>
    <w:rsid w:val="003C6242"/>
    <w:rsid w:val="003D19DB"/>
    <w:rsid w:val="003E0EBA"/>
    <w:rsid w:val="003F59EC"/>
    <w:rsid w:val="003F75CA"/>
    <w:rsid w:val="0040355F"/>
    <w:rsid w:val="00412825"/>
    <w:rsid w:val="00414A67"/>
    <w:rsid w:val="00415ED8"/>
    <w:rsid w:val="0042122E"/>
    <w:rsid w:val="0042516E"/>
    <w:rsid w:val="00430D4E"/>
    <w:rsid w:val="0045003A"/>
    <w:rsid w:val="004519B0"/>
    <w:rsid w:val="00482368"/>
    <w:rsid w:val="0048559A"/>
    <w:rsid w:val="004866C9"/>
    <w:rsid w:val="004A7236"/>
    <w:rsid w:val="004A7CA1"/>
    <w:rsid w:val="004B616B"/>
    <w:rsid w:val="004C52E3"/>
    <w:rsid w:val="004D4729"/>
    <w:rsid w:val="004E2FCC"/>
    <w:rsid w:val="004F028F"/>
    <w:rsid w:val="005001EF"/>
    <w:rsid w:val="00504BC8"/>
    <w:rsid w:val="005066C4"/>
    <w:rsid w:val="00513865"/>
    <w:rsid w:val="005413F1"/>
    <w:rsid w:val="00541E67"/>
    <w:rsid w:val="0054506B"/>
    <w:rsid w:val="00560159"/>
    <w:rsid w:val="005606C5"/>
    <w:rsid w:val="005625CC"/>
    <w:rsid w:val="0056744D"/>
    <w:rsid w:val="00581AA3"/>
    <w:rsid w:val="005951FA"/>
    <w:rsid w:val="005B4B14"/>
    <w:rsid w:val="005D3EFC"/>
    <w:rsid w:val="005F4CF4"/>
    <w:rsid w:val="006063E6"/>
    <w:rsid w:val="006302EA"/>
    <w:rsid w:val="00634E1D"/>
    <w:rsid w:val="00636CC9"/>
    <w:rsid w:val="00641744"/>
    <w:rsid w:val="006425BC"/>
    <w:rsid w:val="006624C1"/>
    <w:rsid w:val="00674E09"/>
    <w:rsid w:val="006806EB"/>
    <w:rsid w:val="00684068"/>
    <w:rsid w:val="006916C2"/>
    <w:rsid w:val="00696AE3"/>
    <w:rsid w:val="00697916"/>
    <w:rsid w:val="006A00AD"/>
    <w:rsid w:val="006A1CA8"/>
    <w:rsid w:val="006F5C7A"/>
    <w:rsid w:val="0071379C"/>
    <w:rsid w:val="00733464"/>
    <w:rsid w:val="007427C5"/>
    <w:rsid w:val="007430E3"/>
    <w:rsid w:val="0079449B"/>
    <w:rsid w:val="007A5E76"/>
    <w:rsid w:val="007B29BB"/>
    <w:rsid w:val="007B56E0"/>
    <w:rsid w:val="007B78C8"/>
    <w:rsid w:val="007C3EB1"/>
    <w:rsid w:val="007E133F"/>
    <w:rsid w:val="007E5D80"/>
    <w:rsid w:val="00805823"/>
    <w:rsid w:val="00807C53"/>
    <w:rsid w:val="00807F86"/>
    <w:rsid w:val="00811440"/>
    <w:rsid w:val="00816770"/>
    <w:rsid w:val="00824B63"/>
    <w:rsid w:val="0083426B"/>
    <w:rsid w:val="00842B6B"/>
    <w:rsid w:val="0087454F"/>
    <w:rsid w:val="00882D1D"/>
    <w:rsid w:val="00883783"/>
    <w:rsid w:val="0089115B"/>
    <w:rsid w:val="008C1AEF"/>
    <w:rsid w:val="008C2BE3"/>
    <w:rsid w:val="008C7484"/>
    <w:rsid w:val="008E2213"/>
    <w:rsid w:val="008E4762"/>
    <w:rsid w:val="008F5FB0"/>
    <w:rsid w:val="008F641C"/>
    <w:rsid w:val="009266A4"/>
    <w:rsid w:val="009278B0"/>
    <w:rsid w:val="00930C93"/>
    <w:rsid w:val="009404FC"/>
    <w:rsid w:val="00945A50"/>
    <w:rsid w:val="00951613"/>
    <w:rsid w:val="00951692"/>
    <w:rsid w:val="00961A5C"/>
    <w:rsid w:val="009663CC"/>
    <w:rsid w:val="00975AE4"/>
    <w:rsid w:val="009840BC"/>
    <w:rsid w:val="009B52D3"/>
    <w:rsid w:val="009C3307"/>
    <w:rsid w:val="009E3653"/>
    <w:rsid w:val="009F38A0"/>
    <w:rsid w:val="009F571A"/>
    <w:rsid w:val="00A10152"/>
    <w:rsid w:val="00A10740"/>
    <w:rsid w:val="00A12F30"/>
    <w:rsid w:val="00A25280"/>
    <w:rsid w:val="00A259D7"/>
    <w:rsid w:val="00A323CB"/>
    <w:rsid w:val="00A4137E"/>
    <w:rsid w:val="00A53A39"/>
    <w:rsid w:val="00A54789"/>
    <w:rsid w:val="00A64AC9"/>
    <w:rsid w:val="00A87706"/>
    <w:rsid w:val="00AC3DEF"/>
    <w:rsid w:val="00AE31BE"/>
    <w:rsid w:val="00AF618A"/>
    <w:rsid w:val="00B147D7"/>
    <w:rsid w:val="00B16422"/>
    <w:rsid w:val="00B21540"/>
    <w:rsid w:val="00B21CE8"/>
    <w:rsid w:val="00B225EC"/>
    <w:rsid w:val="00B27608"/>
    <w:rsid w:val="00B32BF5"/>
    <w:rsid w:val="00B40491"/>
    <w:rsid w:val="00B43444"/>
    <w:rsid w:val="00B45900"/>
    <w:rsid w:val="00B50194"/>
    <w:rsid w:val="00B539B7"/>
    <w:rsid w:val="00B57EE0"/>
    <w:rsid w:val="00B65F5C"/>
    <w:rsid w:val="00BB4DF8"/>
    <w:rsid w:val="00BD42C2"/>
    <w:rsid w:val="00BD610B"/>
    <w:rsid w:val="00BD6952"/>
    <w:rsid w:val="00BF4447"/>
    <w:rsid w:val="00C0779F"/>
    <w:rsid w:val="00C134B9"/>
    <w:rsid w:val="00C13EAF"/>
    <w:rsid w:val="00C23D39"/>
    <w:rsid w:val="00C26666"/>
    <w:rsid w:val="00C355EC"/>
    <w:rsid w:val="00C578E2"/>
    <w:rsid w:val="00C622AB"/>
    <w:rsid w:val="00C65323"/>
    <w:rsid w:val="00C66FCA"/>
    <w:rsid w:val="00C76A3C"/>
    <w:rsid w:val="00CC31AF"/>
    <w:rsid w:val="00CC4A1A"/>
    <w:rsid w:val="00CC7EF5"/>
    <w:rsid w:val="00CD1920"/>
    <w:rsid w:val="00D00BB7"/>
    <w:rsid w:val="00D12D2F"/>
    <w:rsid w:val="00D26BD9"/>
    <w:rsid w:val="00D309EA"/>
    <w:rsid w:val="00D415E9"/>
    <w:rsid w:val="00D64CF6"/>
    <w:rsid w:val="00D655A6"/>
    <w:rsid w:val="00D65EB7"/>
    <w:rsid w:val="00D82EC4"/>
    <w:rsid w:val="00D84BE4"/>
    <w:rsid w:val="00D933E2"/>
    <w:rsid w:val="00DA0C87"/>
    <w:rsid w:val="00DA3732"/>
    <w:rsid w:val="00DB285D"/>
    <w:rsid w:val="00DB66BD"/>
    <w:rsid w:val="00DC239C"/>
    <w:rsid w:val="00DC6D58"/>
    <w:rsid w:val="00E21431"/>
    <w:rsid w:val="00E24673"/>
    <w:rsid w:val="00E32FE1"/>
    <w:rsid w:val="00E34117"/>
    <w:rsid w:val="00E36C5C"/>
    <w:rsid w:val="00E5494C"/>
    <w:rsid w:val="00E70FB9"/>
    <w:rsid w:val="00E76C00"/>
    <w:rsid w:val="00EA4548"/>
    <w:rsid w:val="00ED408D"/>
    <w:rsid w:val="00ED6767"/>
    <w:rsid w:val="00ED7BB8"/>
    <w:rsid w:val="00F0492B"/>
    <w:rsid w:val="00F102D4"/>
    <w:rsid w:val="00F217EF"/>
    <w:rsid w:val="00F26F3B"/>
    <w:rsid w:val="00F36381"/>
    <w:rsid w:val="00F63E2E"/>
    <w:rsid w:val="00F76F7A"/>
    <w:rsid w:val="00F808F2"/>
    <w:rsid w:val="00F9124F"/>
    <w:rsid w:val="00FA6336"/>
    <w:rsid w:val="00FB1700"/>
    <w:rsid w:val="00FC34C4"/>
    <w:rsid w:val="00FC461A"/>
    <w:rsid w:val="00FD0B0B"/>
    <w:rsid w:val="00FD191F"/>
    <w:rsid w:val="00FD24CD"/>
    <w:rsid w:val="00FD7B20"/>
    <w:rsid w:val="00FE552C"/>
    <w:rsid w:val="00FE6096"/>
    <w:rsid w:val="00FE7332"/>
    <w:rsid w:val="00FF798A"/>
    <w:rsid w:val="01830EE7"/>
    <w:rsid w:val="362154E1"/>
    <w:rsid w:val="3715DCD3"/>
    <w:rsid w:val="38DDC0E6"/>
    <w:rsid w:val="3A33AABC"/>
    <w:rsid w:val="41F88A3F"/>
    <w:rsid w:val="5AE8A4BB"/>
    <w:rsid w:val="6CCD1EFA"/>
    <w:rsid w:val="6EC5E6CB"/>
    <w:rsid w:val="6ECC18C3"/>
    <w:rsid w:val="71893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F705960"/>
  <w15:docId w15:val="{A46CEDB4-F34C-4C88-9790-8E83C14A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1" w:qFormat="1"/>
    <w:lsdException w:name="heading 1" w:uiPriority="99" w:qFormat="1"/>
    <w:lsdException w:name="heading 2" w:uiPriority="99" w:qFormat="1"/>
    <w:lsdException w:name="heading 3" w:uiPriority="99" w:qFormat="1"/>
    <w:lsdException w:name="heading 4" w:uiPriority="99"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99" w:unhideWhenUsed="1" w:qFormat="1"/>
    <w:lsdException w:name="annotation text" w:semiHidden="1" w:uiPriority="99"/>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uiPriority="99" w:qFormat="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uiPriority="1" w:qFormat="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iPriority="99"/>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99"/>
    <w:qFormat/>
    <w:pPr>
      <w:keepNext/>
      <w:numPr>
        <w:numId w:val="4"/>
      </w:numPr>
      <w:spacing w:before="240"/>
      <w:outlineLvl w:val="0"/>
    </w:pPr>
    <w:rPr>
      <w:b/>
      <w:smallCaps/>
    </w:rPr>
  </w:style>
  <w:style w:type="paragraph" w:styleId="Heading2">
    <w:name w:val="heading 2"/>
    <w:basedOn w:val="Normal"/>
    <w:next w:val="Text2"/>
    <w:uiPriority w:val="99"/>
    <w:qFormat/>
    <w:pPr>
      <w:keepNext/>
      <w:numPr>
        <w:ilvl w:val="1"/>
        <w:numId w:val="4"/>
      </w:numPr>
      <w:outlineLvl w:val="1"/>
    </w:pPr>
    <w:rPr>
      <w:b/>
    </w:rPr>
  </w:style>
  <w:style w:type="paragraph" w:styleId="Heading3">
    <w:name w:val="heading 3"/>
    <w:basedOn w:val="Normal"/>
    <w:next w:val="Text3"/>
    <w:uiPriority w:val="99"/>
    <w:qFormat/>
    <w:pPr>
      <w:keepNext/>
      <w:numPr>
        <w:ilvl w:val="2"/>
        <w:numId w:val="4"/>
      </w:numPr>
      <w:outlineLvl w:val="2"/>
    </w:pPr>
    <w:rPr>
      <w:i/>
    </w:rPr>
  </w:style>
  <w:style w:type="paragraph" w:styleId="Heading4">
    <w:name w:val="heading 4"/>
    <w:basedOn w:val="Normal"/>
    <w:next w:val="Text4"/>
    <w:uiPriority w:val="99"/>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Footnote Text OCR,Footnote Text Char3,Footnote Text Char Char,Footnote Text Char2 Char Char,Footnote Text Char1 Char1 Char Char,Footnote Text Char Char Char Char Char,Footnote Text Char1 Char Char Char Char1 Char1,nic"/>
    <w:basedOn w:val="Normal"/>
    <w:link w:val="FootnoteTextChar"/>
    <w:uiPriority w:val="99"/>
    <w:unhideWhenUsed/>
    <w:qFormat/>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link w:val="FooterChar"/>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customStyle="1" w:styleId="Heading11">
    <w:name w:val="Heading #1|1_"/>
    <w:basedOn w:val="DefaultParagraphFont"/>
    <w:link w:val="Heading110"/>
    <w:rsid w:val="00C66FCA"/>
    <w:rPr>
      <w:b/>
      <w:bCs/>
      <w:sz w:val="23"/>
      <w:szCs w:val="23"/>
      <w:shd w:val="clear" w:color="auto" w:fill="FFFFFF"/>
    </w:rPr>
  </w:style>
  <w:style w:type="paragraph" w:customStyle="1" w:styleId="Heading110">
    <w:name w:val="Heading #1|1"/>
    <w:basedOn w:val="Normal"/>
    <w:link w:val="Heading11"/>
    <w:qFormat/>
    <w:rsid w:val="00C66FCA"/>
    <w:pPr>
      <w:widowControl w:val="0"/>
      <w:shd w:val="clear" w:color="auto" w:fill="FFFFFF"/>
      <w:spacing w:before="1220" w:after="700" w:line="254" w:lineRule="exact"/>
      <w:jc w:val="right"/>
      <w:outlineLvl w:val="0"/>
    </w:pPr>
    <w:rPr>
      <w:b/>
      <w:bCs/>
      <w:sz w:val="23"/>
      <w:szCs w:val="23"/>
    </w:rPr>
  </w:style>
  <w:style w:type="paragraph" w:styleId="ListParagraph">
    <w:name w:val="List Paragraph"/>
    <w:basedOn w:val="Normal"/>
    <w:uiPriority w:val="34"/>
    <w:qFormat/>
    <w:locked/>
    <w:rsid w:val="00C66FCA"/>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otnoteTextChar">
    <w:name w:val="Footnote Text Char"/>
    <w:aliases w:val="Footnote Text OCR Char,Footnote Text Char3 Char,Footnote Text Char Char Char,Footnote Text Char2 Char Char Char,Footnote Text Char1 Char1 Char Char Char,Footnote Text Char Char Char Char Char Char,nic Char"/>
    <w:basedOn w:val="DefaultParagraphFont"/>
    <w:link w:val="FootnoteText"/>
    <w:uiPriority w:val="99"/>
    <w:rsid w:val="00C66FCA"/>
    <w:rPr>
      <w:sz w:val="20"/>
    </w:rPr>
  </w:style>
  <w:style w:type="character" w:styleId="FootnoteReference">
    <w:name w:val="footnote reference"/>
    <w:aliases w:val="Footnote symbol,Footnote,BVI fnr,(Footnote Reference),RSC_WP (footnote reference),number,Footnote reference number,note TESI,-E Fußnotenzeichen,SUPERS,Times 10 Point,Exposant 3 Point,Fußnotenzeichen, Exposant 3 Point,Footnote number"/>
    <w:basedOn w:val="DefaultParagraphFont"/>
    <w:link w:val="FootnotesymbolCarZchn"/>
    <w:uiPriority w:val="99"/>
    <w:unhideWhenUsed/>
    <w:qFormat/>
    <w:locked/>
    <w:rsid w:val="00C66FCA"/>
    <w:rPr>
      <w:vertAlign w:val="superscript"/>
    </w:rPr>
  </w:style>
  <w:style w:type="character" w:styleId="Hyperlink">
    <w:name w:val="Hyperlink"/>
    <w:basedOn w:val="DefaultParagraphFont"/>
    <w:uiPriority w:val="99"/>
    <w:locked/>
    <w:rsid w:val="00C66FCA"/>
    <w:rPr>
      <w:color w:val="0563C1" w:themeColor="hyperlink"/>
      <w:u w:val="single"/>
    </w:rPr>
  </w:style>
  <w:style w:type="character" w:styleId="CommentReference">
    <w:name w:val="annotation reference"/>
    <w:basedOn w:val="DefaultParagraphFont"/>
    <w:uiPriority w:val="99"/>
    <w:semiHidden/>
    <w:locked/>
    <w:rsid w:val="00BD610B"/>
    <w:rPr>
      <w:sz w:val="16"/>
      <w:szCs w:val="16"/>
    </w:rPr>
  </w:style>
  <w:style w:type="paragraph" w:styleId="CommentText">
    <w:name w:val="annotation text"/>
    <w:basedOn w:val="Normal"/>
    <w:link w:val="CommentTextChar"/>
    <w:uiPriority w:val="99"/>
    <w:semiHidden/>
    <w:locked/>
    <w:rsid w:val="00BD610B"/>
    <w:rPr>
      <w:sz w:val="20"/>
    </w:rPr>
  </w:style>
  <w:style w:type="character" w:customStyle="1" w:styleId="CommentTextChar">
    <w:name w:val="Comment Text Char"/>
    <w:basedOn w:val="DefaultParagraphFont"/>
    <w:link w:val="CommentText"/>
    <w:uiPriority w:val="99"/>
    <w:semiHidden/>
    <w:rsid w:val="00BD610B"/>
    <w:rPr>
      <w:sz w:val="20"/>
    </w:rPr>
  </w:style>
  <w:style w:type="paragraph" w:styleId="CommentSubject">
    <w:name w:val="annotation subject"/>
    <w:basedOn w:val="CommentText"/>
    <w:next w:val="CommentText"/>
    <w:link w:val="CommentSubjectChar"/>
    <w:semiHidden/>
    <w:locked/>
    <w:rsid w:val="00BD610B"/>
    <w:rPr>
      <w:b/>
      <w:bCs/>
    </w:rPr>
  </w:style>
  <w:style w:type="character" w:customStyle="1" w:styleId="CommentSubjectChar">
    <w:name w:val="Comment Subject Char"/>
    <w:basedOn w:val="CommentTextChar"/>
    <w:link w:val="CommentSubject"/>
    <w:semiHidden/>
    <w:rsid w:val="00BD610B"/>
    <w:rPr>
      <w:b/>
      <w:bCs/>
      <w:sz w:val="20"/>
    </w:rPr>
  </w:style>
  <w:style w:type="paragraph" w:styleId="BalloonText">
    <w:name w:val="Balloon Text"/>
    <w:basedOn w:val="Normal"/>
    <w:link w:val="BalloonTextChar"/>
    <w:semiHidden/>
    <w:locked/>
    <w:rsid w:val="00BD610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610B"/>
    <w:rPr>
      <w:rFonts w:ascii="Segoe UI" w:hAnsi="Segoe UI" w:cs="Segoe UI"/>
      <w:sz w:val="18"/>
      <w:szCs w:val="18"/>
    </w:rPr>
  </w:style>
  <w:style w:type="character" w:customStyle="1" w:styleId="FooterChar">
    <w:name w:val="Footer Char"/>
    <w:basedOn w:val="DefaultParagraphFont"/>
    <w:link w:val="Footer"/>
    <w:uiPriority w:val="99"/>
    <w:rsid w:val="004D4729"/>
    <w:rPr>
      <w:sz w:val="16"/>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B16422"/>
    <w:pPr>
      <w:spacing w:after="160" w:line="240" w:lineRule="exact"/>
    </w:pPr>
    <w:rPr>
      <w:vertAlign w:val="superscript"/>
    </w:rPr>
  </w:style>
  <w:style w:type="character" w:customStyle="1" w:styleId="oj-italic">
    <w:name w:val="oj-italic"/>
    <w:basedOn w:val="DefaultParagraphFont"/>
    <w:rsid w:val="00B225EC"/>
  </w:style>
  <w:style w:type="paragraph" w:styleId="Revision">
    <w:name w:val="Revision"/>
    <w:hidden/>
    <w:semiHidden/>
    <w:locked/>
    <w:rsid w:val="00CC7EF5"/>
  </w:style>
  <w:style w:type="character" w:styleId="FollowedHyperlink">
    <w:name w:val="FollowedHyperlink"/>
    <w:basedOn w:val="DefaultParagraphFont"/>
    <w:semiHidden/>
    <w:locked/>
    <w:rsid w:val="00213B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297204">
      <w:bodyDiv w:val="1"/>
      <w:marLeft w:val="0"/>
      <w:marRight w:val="0"/>
      <w:marTop w:val="0"/>
      <w:marBottom w:val="0"/>
      <w:divBdr>
        <w:top w:val="none" w:sz="0" w:space="0" w:color="auto"/>
        <w:left w:val="none" w:sz="0" w:space="0" w:color="auto"/>
        <w:bottom w:val="none" w:sz="0" w:space="0" w:color="auto"/>
        <w:right w:val="none" w:sz="0" w:space="0" w:color="auto"/>
      </w:divBdr>
    </w:div>
    <w:div w:id="1666472271">
      <w:bodyDiv w:val="1"/>
      <w:marLeft w:val="0"/>
      <w:marRight w:val="0"/>
      <w:marTop w:val="0"/>
      <w:marBottom w:val="0"/>
      <w:divBdr>
        <w:top w:val="none" w:sz="0" w:space="0" w:color="auto"/>
        <w:left w:val="none" w:sz="0" w:space="0" w:color="auto"/>
        <w:bottom w:val="none" w:sz="0" w:space="0" w:color="auto"/>
        <w:right w:val="none" w:sz="0" w:space="0" w:color="auto"/>
      </w:divBdr>
    </w:div>
    <w:div w:id="1955477073">
      <w:bodyDiv w:val="1"/>
      <w:marLeft w:val="0"/>
      <w:marRight w:val="0"/>
      <w:marTop w:val="0"/>
      <w:marBottom w:val="0"/>
      <w:divBdr>
        <w:top w:val="none" w:sz="0" w:space="0" w:color="auto"/>
        <w:left w:val="none" w:sz="0" w:space="0" w:color="auto"/>
        <w:bottom w:val="none" w:sz="0" w:space="0" w:color="auto"/>
        <w:right w:val="none" w:sz="0" w:space="0" w:color="auto"/>
      </w:divBdr>
    </w:div>
    <w:div w:id="2009096844">
      <w:bodyDiv w:val="1"/>
      <w:marLeft w:val="0"/>
      <w:marRight w:val="0"/>
      <w:marTop w:val="0"/>
      <w:marBottom w:val="0"/>
      <w:divBdr>
        <w:top w:val="none" w:sz="0" w:space="0" w:color="auto"/>
        <w:left w:val="none" w:sz="0" w:space="0" w:color="auto"/>
        <w:bottom w:val="none" w:sz="0" w:space="0" w:color="auto"/>
        <w:right w:val="none" w:sz="0" w:space="0" w:color="auto"/>
      </w:divBdr>
    </w:div>
    <w:div w:id="2037347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mailto:HOME-BMVI-SPECIFIC-ACTIONS@ec.europa.e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mailto:HOME-AFFAIRS-FUNDS-COMMITTEE@ec.europa.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hyperlink" Target="mailto:HOME-BMVI-SPECIFIC-ACTIONS@ec.europa.e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home-affairs/what-we-do/policies/innovation-industry-security_en" TargetMode="External"/><Relationship Id="rId3" Type="http://schemas.openxmlformats.org/officeDocument/2006/relationships/hyperlink" Target="https://cordis.europa.eu/en" TargetMode="External"/><Relationship Id="rId7" Type="http://schemas.openxmlformats.org/officeDocument/2006/relationships/hyperlink" Target="https://ec.europa.eu/info/funding-tenders/opportunities/portal/screen/support/ncp;sortQuery=country;countryGroups=MS,PAC,3C;countries=;functions=9" TargetMode="External"/><Relationship Id="rId2" Type="http://schemas.openxmlformats.org/officeDocument/2006/relationships/hyperlink" Target="https://ec.europa.eu/info/funding-tenders/opportunities/portal/screen/opportunities/topic-search;callCode=null;freeTextSearchKeyword=;matchWholeText=true;typeCodes=1,0;statusCodes=31094501,31094502,31094503;programmePeriod=2014%20-%202020;programCcm2Id=31045243;programDivisionCode=31048010;focusAreaCode=31087051;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 Type="http://schemas.openxmlformats.org/officeDocument/2006/relationships/hyperlink" Target="https://eur-lex.europa.eu/legal-content/EN/TXT/PDF/?uri=CELEX:32021R1060&amp;rid=1" TargetMode="External"/><Relationship Id="rId6" Type="http://schemas.openxmlformats.org/officeDocument/2006/relationships/hyperlink" Target="https://ec.europa.eu/home-affairs/secure-safe-resilient-societies/index_en" TargetMode="External"/><Relationship Id="rId5" Type="http://schemas.openxmlformats.org/officeDocument/2006/relationships/hyperlink" Target="https://ec.europa.eu/home-affairs/secure-safe-resilient-societies/index_en" TargetMode="External"/><Relationship Id="rId4" Type="http://schemas.openxmlformats.org/officeDocument/2006/relationships/hyperlink" Target="https://ec.europa.eu/info/funding-tenders/opportunities/portal/screen/opportunities/horizon-dashboard" TargetMode="External"/><Relationship Id="rId9" Type="http://schemas.openxmlformats.org/officeDocument/2006/relationships/hyperlink" Target="https://ec.europa.eu/research/participants/data/ref/h2020/wp/2014_2015/annexes/h2020-wp1415-annex-g-trl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B833DC8-63C4-4848-91E5-BCD4DE7A2729}"/>
      </w:docPartPr>
      <w:docPartBody>
        <w:p w:rsidR="00887AF7" w:rsidRDefault="000C5392">
          <w:r w:rsidRPr="00BF63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92"/>
    <w:rsid w:val="000C5392"/>
    <w:rsid w:val="000E6B70"/>
    <w:rsid w:val="0019081A"/>
    <w:rsid w:val="001F4BB4"/>
    <w:rsid w:val="00655635"/>
    <w:rsid w:val="00713C5E"/>
    <w:rsid w:val="00887AF7"/>
    <w:rsid w:val="00E50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87AF7"/>
    <w:rPr>
      <w:color w:val="288061"/>
    </w:rPr>
  </w:style>
  <w:style w:type="paragraph" w:customStyle="1" w:styleId="8DF98BB4F7EB486ABEC502F03E46C0E2">
    <w:name w:val="8DF98BB4F7EB486ABEC502F03E46C0E2"/>
  </w:style>
  <w:style w:type="paragraph" w:customStyle="1" w:styleId="0E304534D612477C990A61592E634296">
    <w:name w:val="0E304534D612477C990A61592E634296"/>
  </w:style>
  <w:style w:type="character" w:customStyle="1" w:styleId="BodyPlaceholderText">
    <w:name w:val="BodyPlaceholderText"/>
    <w:basedOn w:val="PlaceholderText"/>
    <w:semiHidden/>
    <w:rPr>
      <w:color w:val="3366CC"/>
    </w:rPr>
  </w:style>
  <w:style w:type="paragraph" w:customStyle="1" w:styleId="10DFE6D13E7D4823B5DBBDC0225F1BDB">
    <w:name w:val="10DFE6D13E7D4823B5DBBDC0225F1BDB"/>
  </w:style>
  <w:style w:type="paragraph" w:customStyle="1" w:styleId="C441B0777945428CBEB1783CDF84D8F1">
    <w:name w:val="C441B0777945428CBEB1783CDF84D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4622BA04B5DA4AB058FAC67BD30367" ma:contentTypeVersion="0" ma:contentTypeDescription="Create a new document." ma:contentTypeScope="" ma:versionID="ff2b4fb189aa4189ebbb624a1c474a46">
  <xsd:schema xmlns:xsd="http://www.w3.org/2001/XMLSchema" xmlns:xs="http://www.w3.org/2001/XMLSchema" xmlns:p="http://schemas.microsoft.com/office/2006/metadata/properties" targetNamespace="http://schemas.microsoft.com/office/2006/metadata/properties" ma:root="true" ma:fieldsID="3ac594c3643c6ce66e3b3aa32ea0e68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Author AuthorRoleName="Writer" AuthorRoleId="a4fbaff4-b07c-48b4-a21e-e7b9eedf3796">
  <Id>7dd30e3d-d2f4-462f-85f5-a514071f0462</Id>
  <Names>
    <Latin>
      <FirstName>Michela</FirstName>
      <LastName>BOFFA</LastName>
    </Latin>
    <Greek>
      <FirstName/>
      <LastName/>
    </Greek>
    <Cyrillic>
      <FirstName/>
      <LastName/>
    </Cyrillic>
    <DocumentScript>
      <FirstName>Michela</FirstName>
      <LastName>BOFFA</LastName>
      <FullName>Michela BOFFA</FullName>
    </DocumentScript>
  </Names>
  <Initials>MB</Initials>
  <Gender>f</Gender>
  <Email>Michela.BOFFA1@ec.europa.eu</Email>
  <Service>HOME.E.1</Service>
  <Function ADCode="" ShowInSignature="true" ShowInHeader="false" HeaderText=""/>
  <WebAddress/>
  <FunctionalMailbox/>
  <InheritedWebAddress>WebAddress</InheritedWebAddress>
  <OrgaEntity1>
    <Id>4f5cd6b8-7bd3-4018-a3f4-3fb44adfff9a</Id>
    <LogicalLevel>1</LogicalLevel>
    <Name>HOME</Name>
    <HeadLine1>DIRECTORATE-GENERAL FOR MIGRATION AND HOME AFFAIRS</HeadLine1>
    <HeadLine2/>
    <PrimaryAddressId>f03b5801-04c9-4931-aa17-c6d6c70bc579</PrimaryAddressId>
    <SecondaryAddressId/>
    <WebAddress>WebAddress</WebAddress>
    <InheritedWebAddress>WebAddress</InheritedWebAddress>
    <ShowInHeader>true</ShowInHeader>
  </OrgaEntity1>
  <OrgaEntity2>
    <Id>730ada95-6ed0-4487-88ff-8e9b8b1559c4</Id>
    <LogicalLevel>2</LogicalLevel>
    <Name>HOME.E</Name>
    <HeadLine1>Directorate E – HOME Affairs Funds</HeadLine1>
    <HeadLine2/>
    <PrimaryAddressId>f03b5801-04c9-4931-aa17-c6d6c70bc579</PrimaryAddressId>
    <SecondaryAddressId/>
    <WebAddress/>
    <InheritedWebAddress>WebAddress</InheritedWebAddress>
    <ShowInHeader>true</ShowInHeader>
  </OrgaEntity2>
  <OrgaEntity3>
    <Id>0cb85cf3-8a9d-476d-b6eb-71dd7909bb98</Id>
    <LogicalLevel>3</LogicalLevel>
    <Name>HOME.E.1</Name>
    <HeadLine1>E.1 – Funds Programming &amp; Agencies Coordination</HeadLine1>
    <HeadLine2/>
    <PrimaryAddressId>f03b5801-04c9-4931-aa17-c6d6c70bc579</PrimaryAddressId>
    <SecondaryAddressId/>
    <WebAddress/>
    <InheritedWebAddress>WebAddress</InheritedWebAddress>
    <ShowInHeader>true</ShowInHeader>
  </OrgaEntity3>
  <Hierarchy>
    <OrgaEntity>
      <Id>4f5cd6b8-7bd3-4018-a3f4-3fb44adfff9a</Id>
      <LogicalLevel>1</LogicalLevel>
      <Name>HOME</Name>
      <HeadLine1>DIRECTORATE-GENERAL FOR MIGRATION AND HOME AFFAIRS</HeadLine1>
      <HeadLine2/>
      <PrimaryAddressId>f03b5801-04c9-4931-aa17-c6d6c70bc579</PrimaryAddressId>
      <SecondaryAddressId/>
      <WebAddress>WebAddress</WebAddress>
      <InheritedWebAddress>WebAddress</InheritedWebAddress>
      <ShowInHeader>true</ShowInHeader>
    </OrgaEntity>
    <OrgaEntity>
      <Id>730ada95-6ed0-4487-88ff-8e9b8b1559c4</Id>
      <LogicalLevel>2</LogicalLevel>
      <Name>HOME.E</Name>
      <HeadLine1>Directorate E – HOME Affairs Funds</HeadLine1>
      <HeadLine2/>
      <PrimaryAddressId>f03b5801-04c9-4931-aa17-c6d6c70bc579</PrimaryAddressId>
      <SecondaryAddressId/>
      <WebAddress/>
      <InheritedWebAddress>WebAddress</InheritedWebAddress>
      <ShowInHeader>true</ShowInHeader>
    </OrgaEntity>
    <OrgaEntity>
      <Id>0cb85cf3-8a9d-476d-b6eb-71dd7909bb98</Id>
      <LogicalLevel>3</LogicalLevel>
      <Name>HOME.E.1</Name>
      <HeadLine1>E.1 – Funds Programming &amp; Agencies Coordination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+32 229-13292</Phone>
    <Office>LX46 05/058</Office>
  </MainWorkplace>
  <Workplaces>
    <Workplace IsMain="false">
      <AddressId>1264fb81-f6bb-475e-9f9d-a937d3be6ee2</AddressId>
      <Fax/>
      <Phone/>
      <Office/>
    </Workplace>
    <Workplace IsMain="true">
      <AddressId>f03b5801-04c9-4931-aa17-c6d6c70bc579</AddressId>
      <Fax/>
      <Phone>+32 229-13292</Phone>
      <Office>LX46 05/058</Office>
    </Workplace>
  </Workplaces>
</Author>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EurolookProperties>
  <ProductCustomizationId>EC</ProductCustomizationId>
  <Created>
    <Version>10.0.42447.0</Version>
    <Date>2021-10-13T09:28:10</Date>
    <Language>EN</Language>
    <Note/>
  </Created>
  <Edited>
    <Version>10.0.42447.0</Version>
    <Date>2021-11-10T10:15:06</Date>
  </Edited>
  <DocumentModel>
    <Id>0b054141-88b1-4efb-8c91-2905cb0bed6c</Id>
    <Name>Note</Name>
  </DocumentModel>
  <DocumentDate>2021-10-13T09:28:10</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6.xml><?xml version="1.0" encoding="utf-8"?>
<Author Role="Creator" AuthorRoleName="Signatory" AuthorRoleId="dd422d74-d41f-4095-8cb8-8304a90a6b0c">
  <Id>8a892178-0ecd-48b6-87d4-c086c2a7268b</Id>
  <Names>
    <Latin>
      <FirstName>Chiara</FirstName>
      <LastName>GARIAZZO</LastName>
    </Latin>
    <Greek>
      <FirstName/>
      <LastName/>
    </Greek>
    <Cyrillic>
      <FirstName/>
      <LastName/>
    </Cyrillic>
    <DocumentScript>
      <FirstName>Chiara</FirstName>
      <LastName>GARIAZZO</LastName>
      <FullName>Chiara GARIAZZO
Chair of the Committee for the
Home Affairs Funds</FullName>
    </DocumentScript>
  </Names>
  <Initials>ChG</Initials>
  <Gender>f</Gender>
  <Email>Chiara.Gariazzo@ec.europa.eu</Email>
  <Service>HOME.E</Service>
  <Function ADCode="24" ShowInSignature="false" ShowInHeader="true" HeaderText="The Director">Director</Function>
  <WebAddress/>
  <FunctionalMailbox/>
  <InheritedWebAddress>WebAddress</InheritedWebAddress>
  <OrgaEntity1>
    <Id>4f5cd6b8-7bd3-4018-a3f4-3fb44adfff9a</Id>
    <LogicalLevel>1</LogicalLevel>
    <Name>HOME</Name>
    <HeadLine1>DIRECTORATE-GENERAL FOR MIGRATION AND HOME AFFAIRS</HeadLine1>
    <HeadLine2/>
    <PrimaryAddressId>f03b5801-04c9-4931-aa17-c6d6c70bc579</PrimaryAddressId>
    <SecondaryAddressId/>
    <WebAddress>WebAddress</WebAddress>
    <InheritedWebAddress>WebAddress</InheritedWebAddress>
    <ShowInHeader>true</ShowInHeader>
  </OrgaEntity1>
  <OrgaEntity2>
    <Id>730ada95-6ed0-4487-88ff-8e9b8b1559c4</Id>
    <LogicalLevel>2</LogicalLevel>
    <Name>HOME.E</Name>
    <HeadLine1>Directorate E – HOME Affairs Funds</HeadLine1>
    <HeadLine2/>
    <PrimaryAddressId>f03b5801-04c9-4931-aa17-c6d6c70bc579</PrimaryAddressId>
    <SecondaryAddressId/>
    <WebAddress/>
    <InheritedWebAddress>WebAddress</InheritedWebAddress>
    <ShowInHeader>true</ShowInHeader>
  </OrgaEntity2>
  <OrgaEntity3/>
  <Hierarchy>
    <OrgaEntity>
      <Id>4f5cd6b8-7bd3-4018-a3f4-3fb44adfff9a</Id>
      <LogicalLevel>1</LogicalLevel>
      <Name>HOME</Name>
      <HeadLine1>DIRECTORATE-GENERAL FOR MIGRATION AND HOME AFFAIRS</HeadLine1>
      <HeadLine2/>
      <PrimaryAddressId>f03b5801-04c9-4931-aa17-c6d6c70bc579</PrimaryAddressId>
      <SecondaryAddressId/>
      <WebAddress>WebAddress</WebAddress>
      <InheritedWebAddress>WebAddress</InheritedWebAddress>
      <ShowInHeader>true</ShowInHeader>
    </OrgaEntity>
    <OrgaEntity>
      <Id>730ada95-6ed0-4487-88ff-8e9b8b1559c4</Id>
      <LogicalLevel>2</LogicalLevel>
      <Name>HOME.E</Name>
      <HeadLine1>Directorate E – HOME Affairs Funds</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+32 229-99255</Phone>
    <Office>LX46 05/043</Office>
  </MainWorkplace>
  <Workplaces>
    <Workplace IsMain="false">
      <AddressId>1264fb81-f6bb-475e-9f9d-a937d3be6ee2</AddressId>
      <Fax/>
      <Phone/>
      <Office/>
    </Workplace>
    <Workplace IsMain="true">
      <AddressId>f03b5801-04c9-4931-aa17-c6d6c70bc579</AddressId>
      <Fax/>
      <Phone>+32 229-99255</Phone>
      <Office>LX46 05/043</Office>
    </Workplace>
  </Workplaces>
</Author>
</file>

<file path=customXml/item7.xml><?xml version="1.0" encoding="utf-8"?>
<Author OriginalAuthorRoleName="Writer" OriginalAuthorRoleId="a4fbaff4-b07c-48b4-a21e-e7b9eedf3796" ContentControlTitle="My References - Standard">
  <Id>f1e91070-07a3-4a84-b5f6-3196f5ab6ef5</Id>
  <Names>
    <Latin>
      <FirstName>Aurelia</FirstName>
      <LastName>ILIE</LastName>
    </Latin>
    <Greek>
      <FirstName/>
      <LastName/>
    </Greek>
    <Cyrillic>
      <FirstName/>
      <LastName/>
    </Cyrillic>
    <DocumentScript>
      <FirstName>Aurelia</FirstName>
      <LastName>ILIE</LastName>
      <FullName>Aurelia ILIE</FullName>
    </DocumentScript>
  </Names>
  <Initials>AI</Initials>
  <Gender>f</Gender>
  <Email>Aurelia.ILIE@ec.europa.eu</Email>
  <Service>HOME.E.1</Service>
  <Function ADCode="" ShowInSignature="true" ShowInHeader="false" HeaderText=""/>
  <WebAddress/>
  <FunctionalMailbox/>
  <InheritedWebAddress>WebAddress</InheritedWebAddress>
  <OrgaEntity1>
    <Id>4f5cd6b8-7bd3-4018-a3f4-3fb44adfff9a</Id>
    <LogicalLevel>1</LogicalLevel>
    <Name>HOME</Name>
    <HeadLine1>DIRECTORATE-GENERAL FOR MIGRATION AND HOME AFFAIRS</HeadLine1>
    <HeadLine2/>
    <PrimaryAddressId>f03b5801-04c9-4931-aa17-c6d6c70bc579</PrimaryAddressId>
    <SecondaryAddressId/>
    <WebAddress>WebAddress</WebAddress>
    <InheritedWebAddress>WebAddress</InheritedWebAddress>
    <ShowInHeader>true</ShowInHeader>
  </OrgaEntity1>
  <OrgaEntity2>
    <Id>730ada95-6ed0-4487-88ff-8e9b8b1559c4</Id>
    <LogicalLevel>2</LogicalLevel>
    <Name>HOME.E</Name>
    <HeadLine1>Directorate E – HOME Affairs Funds</HeadLine1>
    <HeadLine2/>
    <PrimaryAddressId>f03b5801-04c9-4931-aa17-c6d6c70bc579</PrimaryAddressId>
    <SecondaryAddressId/>
    <WebAddress/>
    <InheritedWebAddress>WebAddress</InheritedWebAddress>
    <ShowInHeader>true</ShowInHeader>
  </OrgaEntity2>
  <OrgaEntity3>
    <Id>0cb85cf3-8a9d-476d-b6eb-71dd7909bb98</Id>
    <LogicalLevel>3</LogicalLevel>
    <Name>HOME.E.1</Name>
    <HeadLine1>E.1 – Funds Programming &amp; Agencies Coordination</HeadLine1>
    <HeadLine2/>
    <PrimaryAddressId>f03b5801-04c9-4931-aa17-c6d6c70bc579</PrimaryAddressId>
    <SecondaryAddressId/>
    <WebAddress/>
    <InheritedWebAddress>WebAddress</InheritedWebAddress>
    <ShowInHeader>true</ShowInHeader>
  </OrgaEntity3>
  <Hierarchy>
    <OrgaEntity>
      <Id>4f5cd6b8-7bd3-4018-a3f4-3fb44adfff9a</Id>
      <LogicalLevel>1</LogicalLevel>
      <Name>HOME</Name>
      <HeadLine1>DIRECTORATE-GENERAL FOR MIGRATION AND HOME AFFAIRS</HeadLine1>
      <HeadLine2/>
      <PrimaryAddressId>f03b5801-04c9-4931-aa17-c6d6c70bc579</PrimaryAddressId>
      <SecondaryAddressId/>
      <WebAddress>WebAddress</WebAddress>
      <InheritedWebAddress>WebAddress</InheritedWebAddress>
      <ShowInHeader>true</ShowInHeader>
    </OrgaEntity>
    <OrgaEntity>
      <Id>730ada95-6ed0-4487-88ff-8e9b8b1559c4</Id>
      <LogicalLevel>2</LogicalLevel>
      <Name>HOME.E</Name>
      <HeadLine1>Directorate E – HOME Affairs Funds</HeadLine1>
      <HeadLine2/>
      <PrimaryAddressId>f03b5801-04c9-4931-aa17-c6d6c70bc579</PrimaryAddressId>
      <SecondaryAddressId/>
      <WebAddress/>
      <InheritedWebAddress>WebAddress</InheritedWebAddress>
      <ShowInHeader>true</ShowInHeader>
    </OrgaEntity>
    <OrgaEntity>
      <Id>0cb85cf3-8a9d-476d-b6eb-71dd7909bb98</Id>
      <LogicalLevel>3</LogicalLevel>
      <Name>HOME.E.1</Name>
      <HeadLine1>E.1 – Funds Programming &amp; Agencies Coordination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+32 229-13340</Phone>
    <Office>LX46 05/002</Office>
  </MainWorkplace>
  <Workplaces>
    <Workplace IsMain="false">
      <AddressId>1264fb81-f6bb-475e-9f9d-a937d3be6ee2</AddressId>
      <Fax/>
      <Phone/>
      <Office/>
    </Workplace>
    <Workplace IsMain="true">
      <AddressId>f03b5801-04c9-4931-aa17-c6d6c70bc579</AddressId>
      <Fax/>
      <Phone>+32 229-13340</Phone>
      <Office>LX46 05/002</Office>
    </Workplace>
  </Workplaces>
</Author>
</file>

<file path=customXml/item8.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9.xml><?xml version="1.0" encoding="utf-8"?>
<Author OriginalAuthorRoleName="Writer" OriginalAuthorRoleId="a4fbaff4-b07c-48b4-a21e-e7b9eedf3796" ContentControlTitle="EC Footer - Standard ">
  <Id>f1e91070-07a3-4a84-b5f6-3196f5ab6ef5</Id>
  <Names>
    <Latin>
      <FirstName>Aurelia</FirstName>
      <LastName>ILIE</LastName>
    </Latin>
    <Greek>
      <FirstName/>
      <LastName/>
    </Greek>
    <Cyrillic>
      <FirstName/>
      <LastName/>
    </Cyrillic>
    <DocumentScript>
      <FirstName>Aurelia</FirstName>
      <LastName>ILIE</LastName>
      <FullName>Aurelia ILIE</FullName>
    </DocumentScript>
  </Names>
  <Initials>AI</Initials>
  <Gender>f</Gender>
  <Email>Aurelia.ILIE@ec.europa.eu</Email>
  <Service>HOME.E.1</Service>
  <Function ADCode="" ShowInSignature="true" ShowInHeader="false" HeaderText=""/>
  <WebAddress/>
  <FunctionalMailbox/>
  <InheritedWebAddress>WebAddress</InheritedWebAddress>
  <OrgaEntity1>
    <Id>bb42cf15-e01c-4371-aa80-221cebdf1d8b</Id>
    <LogicalLevel>1</LogicalLevel>
    <Name>HOME</Name>
    <HeadLine1>DIRECTORATE-GENERAL FOR MIGRATION AND HOME AFFAIRS</HeadLine1>
    <HeadLine2/>
    <PrimaryAddressId>f03b5801-04c9-4931-aa17-c6d6c70bc579</PrimaryAddressId>
    <SecondaryAddressId/>
    <WebAddress>WebAddress</WebAddress>
    <InheritedWebAddress>WebAddress</InheritedWebAddress>
    <ShowInHeader>true</ShowInHeader>
  </OrgaEntity1>
  <OrgaEntity2>
    <Id>2307e8df-ffe2-412d-b29f-8b63fde47fc7</Id>
    <LogicalLevel>2</LogicalLevel>
    <Name>HOME.E</Name>
    <HeadLine1>Directorate E – HOME Affairs Funds</HeadLine1>
    <HeadLine2/>
    <PrimaryAddressId>f03b5801-04c9-4931-aa17-c6d6c70bc579</PrimaryAddressId>
    <SecondaryAddressId/>
    <WebAddress/>
    <InheritedWebAddress>WebAddress</InheritedWebAddress>
    <ShowInHeader>true</ShowInHeader>
  </OrgaEntity2>
  <OrgaEntity3>
    <Id>98455f66-fa09-4ec5-b8ab-273146a15c99</Id>
    <LogicalLevel>3</LogicalLevel>
    <Name>HOME.E.1</Name>
    <HeadLine1>E.1 – Funds Programming &amp; Agencies Coordination</HeadLine1>
    <HeadLine2/>
    <PrimaryAddressId>f03b5801-04c9-4931-aa17-c6d6c70bc579</PrimaryAddressId>
    <SecondaryAddressId/>
    <WebAddress/>
    <InheritedWebAddress>WebAddress</InheritedWebAddress>
    <ShowInHeader>true</ShowInHeader>
  </OrgaEntity3>
  <Hierarchy>
    <OrgaEntity>
      <Id>bb42cf15-e01c-4371-aa80-221cebdf1d8b</Id>
      <LogicalLevel>1</LogicalLevel>
      <Name>HOME</Name>
      <HeadLine1>DIRECTORATE-GENERAL FOR MIGRATION AND HOME AFFAIRS</HeadLine1>
      <HeadLine2/>
      <PrimaryAddressId>f03b5801-04c9-4931-aa17-c6d6c70bc579</PrimaryAddressId>
      <SecondaryAddressId/>
      <WebAddress>WebAddress</WebAddress>
      <InheritedWebAddress>WebAddress</InheritedWebAddress>
      <ShowInHeader>true</ShowInHeader>
    </OrgaEntity>
    <OrgaEntity>
      <Id>2307e8df-ffe2-412d-b29f-8b63fde47fc7</Id>
      <LogicalLevel>2</LogicalLevel>
      <Name>HOME.E</Name>
      <HeadLine1>Directorate E – HOME Affairs Funds</HeadLine1>
      <HeadLine2/>
      <PrimaryAddressId>f03b5801-04c9-4931-aa17-c6d6c70bc579</PrimaryAddressId>
      <SecondaryAddressId/>
      <WebAddress/>
      <InheritedWebAddress>WebAddress</InheritedWebAddress>
      <ShowInHeader>true</ShowInHeader>
    </OrgaEntity>
    <OrgaEntity>
      <Id>98455f66-fa09-4ec5-b8ab-273146a15c99</Id>
      <LogicalLevel>3</LogicalLevel>
      <Name>HOME.E.1</Name>
      <HeadLine1>E.1 – Funds Programming &amp; Agencies Coordination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+32 229-13340</Phone>
    <Office>LX46 05/002</Office>
  </MainWorkplace>
  <Workplaces>
    <Workplace IsMain="false">
      <AddressId>1264fb81-f6bb-475e-9f9d-a937d3be6ee2</AddressId>
      <Fax/>
      <Phone/>
      <Office/>
    </Workplace>
    <Workplace IsMain="true">
      <AddressId>f03b5801-04c9-4931-aa17-c6d6c70bc579</AddressId>
      <Fax/>
      <Phone>+32 229-13340</Phone>
      <Office>LX46 05/002</Office>
    </Workplace>
  </Workplaces>
</Author>
</file>

<file path=customXml/itemProps1.xml><?xml version="1.0" encoding="utf-8"?>
<ds:datastoreItem xmlns:ds="http://schemas.openxmlformats.org/officeDocument/2006/customXml" ds:itemID="{DDAD5FFB-E527-4BA0-9D0D-54C5E0024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0.xml><?xml version="1.0" encoding="utf-8"?>
<ds:datastoreItem xmlns:ds="http://schemas.openxmlformats.org/officeDocument/2006/customXml" ds:itemID="{78A7D189-7C0E-4BBD-BCB5-B43434E9486C}">
  <ds:schemaRefs>
    <ds:schemaRef ds:uri="http://schemas.openxmlformats.org/officeDocument/2006/bibliography"/>
  </ds:schemaRefs>
</ds:datastoreItem>
</file>

<file path=customXml/itemProps2.xml><?xml version="1.0" encoding="utf-8"?>
<ds:datastoreItem xmlns:ds="http://schemas.openxmlformats.org/officeDocument/2006/customXml" ds:itemID="{A1638120-7983-436A-9902-53170FDA7A84}">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D21CA80-2EA6-43B2-A47F-BFE0CCD5BA13}">
  <ds:schemaRefs/>
</ds:datastoreItem>
</file>

<file path=customXml/itemProps4.xml><?xml version="1.0" encoding="utf-8"?>
<ds:datastoreItem xmlns:ds="http://schemas.openxmlformats.org/officeDocument/2006/customXml" ds:itemID="{E6FFB71F-9108-4577-88ED-1080C82A60EA}">
  <ds:schemaRefs>
    <ds:schemaRef ds:uri="http://schemas.microsoft.com/sharepoint/v3/contenttype/forms"/>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605300A2-7ABA-43EE-A8CD-267C683745F3}">
  <ds:schemaRefs/>
</ds:datastoreItem>
</file>

<file path=customXml/itemProps7.xml><?xml version="1.0" encoding="utf-8"?>
<ds:datastoreItem xmlns:ds="http://schemas.openxmlformats.org/officeDocument/2006/customXml" ds:itemID="{1B943432-B68C-4EBD-A46D-764885D5EDC2}">
  <ds:schemaRefs/>
</ds:datastoreItem>
</file>

<file path=customXml/itemProps8.xml><?xml version="1.0" encoding="utf-8"?>
<ds:datastoreItem xmlns:ds="http://schemas.openxmlformats.org/officeDocument/2006/customXml" ds:itemID="{4EF90DE6-88B6-4264-9629-4D8DFDFE87D2}">
  <ds:schemaRefs/>
</ds:datastoreItem>
</file>

<file path=customXml/itemProps9.xml><?xml version="1.0" encoding="utf-8"?>
<ds:datastoreItem xmlns:ds="http://schemas.openxmlformats.org/officeDocument/2006/customXml" ds:itemID="{26FEC3E0-CA75-423B-9405-125AFB4E73E0}">
  <ds:schemaRefs/>
</ds:datastoreItem>
</file>

<file path=docProps/app.xml><?xml version="1.0" encoding="utf-8"?>
<Properties xmlns="http://schemas.openxmlformats.org/officeDocument/2006/extended-properties" xmlns:vt="http://schemas.openxmlformats.org/officeDocument/2006/docPropsVTypes">
  <Template>Eurolook</Template>
  <TotalTime>115</TotalTime>
  <Pages>10</Pages>
  <Words>4254</Words>
  <Characters>21531</Characters>
  <Application>Microsoft Office Word</Application>
  <DocSecurity>0</DocSecurity>
  <PresentationFormat>Microsoft Word 14.0</PresentationFormat>
  <Lines>978</Lines>
  <Paragraphs>586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BOFFA Michela (HOME)</dc:creator>
  <cp:keywords/>
  <dc:description/>
  <cp:lastModifiedBy>RAVANELLI Simone (GROW)</cp:lastModifiedBy>
  <cp:revision>14</cp:revision>
  <cp:lastPrinted>2021-11-08T11:28:00Z</cp:lastPrinted>
  <dcterms:created xsi:type="dcterms:W3CDTF">2022-02-11T19:09:00Z</dcterms:created>
  <dcterms:modified xsi:type="dcterms:W3CDTF">2022-03-07T14:09:00Z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ContentTypeId">
    <vt:lpwstr>0x0101008C4622BA04B5DA4AB058FAC67BD30367</vt:lpwstr>
  </property>
  <property fmtid="{D5CDD505-2E9C-101B-9397-08002B2CF9AE}" pid="5" name="IsMyDocuments">
    <vt:bool>true</vt:bool>
  </property>
</Properties>
</file>