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2051EE"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2051EE"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2051EE"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2051EE"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2051EE"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2051EE"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2051EE"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2051EE"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2051EE"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2051EE"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2051EE"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2051EE"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2051EE"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2051EE"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2051EE"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2051EE"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2051EE"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2051EE"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2051EE"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2051EE"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2051EE"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2051EE"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2051EE"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2051EE"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2051EE"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2051EE"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2051EE"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2051EE"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2051EE"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2051EE"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2051EE"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2051EE"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2051EE"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2051EE"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2051EE"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2051EE"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2051EE"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2051EE"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2051EE"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2051EE"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2051EE"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2051EE"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2051EE"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2051EE"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2051EE"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2051EE"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2051EE"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2051EE"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2051EE"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2051EE"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2051EE"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2051EE"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2051EE"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2051EE"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4169EDAF">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1A</w:t>
            </w:r>
            <w:r w:rsidR="00611A38">
              <w:rPr>
                <w:i/>
                <w:iCs/>
                <w:color w:val="E36C0A" w:themeColor="accent6" w:themeShade="BF"/>
              </w:rPr>
              <w:t>1</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52FC0E57">
            <w:pPr>
              <w:widowControl w:val="0"/>
              <w:pBdr>
                <w:top w:val="nil"/>
                <w:left w:val="nil"/>
                <w:bottom w:val="nil"/>
                <w:right w:val="nil"/>
                <w:between w:val="nil"/>
              </w:pBdr>
              <w:rPr>
                <w:i/>
                <w:iCs/>
                <w:color w:val="E36C0A" w:themeColor="accent6" w:themeShade="BF"/>
              </w:rPr>
            </w:pPr>
            <w:r>
              <w:t xml:space="preserve">Apel restrâns cu depunere </w:t>
            </w:r>
            <w:r w:rsidR="00611A38">
              <w:t>contin</w:t>
            </w:r>
            <w:r w:rsidR="00F301D2">
              <w:t>u</w:t>
            </w:r>
            <w:r w:rsidR="00611A38">
              <w:t>ă</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798F0405">
            <w:pPr>
              <w:widowControl w:val="0"/>
              <w:pBdr>
                <w:top w:val="nil"/>
                <w:left w:val="nil"/>
                <w:bottom w:val="nil"/>
                <w:right w:val="nil"/>
                <w:between w:val="nil"/>
              </w:pBdr>
              <w:rPr>
                <w:b/>
                <w:i/>
                <w:iCs/>
                <w:color w:val="E36C0A" w:themeColor="accent6" w:themeShade="BF"/>
              </w:rPr>
            </w:pPr>
            <w:r>
              <w:rPr>
                <w:i/>
                <w:iCs/>
                <w:color w:val="E36C0A" w:themeColor="accent6" w:themeShade="BF"/>
              </w:rPr>
              <w:t>28.</w:t>
            </w:r>
            <w:r w:rsidR="00611A38">
              <w:rPr>
                <w:i/>
                <w:iCs/>
                <w:color w:val="E36C0A" w:themeColor="accent6" w:themeShade="BF"/>
              </w:rPr>
              <w:t>09</w:t>
            </w:r>
            <w:r>
              <w:rPr>
                <w:i/>
                <w:iCs/>
                <w:color w:val="E36C0A" w:themeColor="accent6" w:themeShade="BF"/>
              </w:rPr>
              <w:t>.202</w:t>
            </w:r>
            <w:r w:rsidR="00611A38">
              <w:rPr>
                <w:i/>
                <w:iCs/>
                <w:color w:val="E36C0A" w:themeColor="accent6" w:themeShade="BF"/>
              </w:rPr>
              <w:t>4</w:t>
            </w:r>
            <w:r>
              <w:rPr>
                <w:i/>
                <w:iCs/>
                <w:color w:val="E36C0A" w:themeColor="accent6" w:themeShade="BF"/>
              </w:rPr>
              <w:t>,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C806E2" w14:paraId="55E42B9D" w14:textId="34D7FF4F">
            <w:pPr>
              <w:widowControl w:val="0"/>
              <w:rPr>
                <w:b/>
                <w:i/>
                <w:iCs/>
              </w:rPr>
            </w:pPr>
            <w:r>
              <w:t>Acțiuni specifice</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C806E2" w14:paraId="55E42BA0" w14:textId="1B242F94">
            <w:pPr>
              <w:widowControl w:val="0"/>
              <w:rPr>
                <w:i/>
                <w:iCs/>
              </w:rPr>
            </w:pPr>
            <w:r>
              <w:rPr>
                <w:i/>
                <w:iCs/>
              </w:rPr>
              <w:t>11</w:t>
            </w:r>
            <w:r w:rsidR="00D51218">
              <w:rPr>
                <w:i/>
                <w:iCs/>
              </w:rPr>
              <w:t>.</w:t>
            </w:r>
            <w:r>
              <w:rPr>
                <w:i/>
                <w:iCs/>
              </w:rPr>
              <w:t>166</w:t>
            </w:r>
            <w:r w:rsidR="00D51218">
              <w:rPr>
                <w:i/>
                <w:iCs/>
              </w:rPr>
              <w:t>.</w:t>
            </w:r>
            <w:r>
              <w:rPr>
                <w:i/>
                <w:iCs/>
              </w:rPr>
              <w:t>3</w:t>
            </w:r>
            <w:r w:rsidR="00D51218">
              <w:rPr>
                <w:i/>
                <w:iCs/>
              </w:rPr>
              <w:t xml:space="preserve">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lastRenderedPageBreak/>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lastRenderedPageBreak/>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31280A9A"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entitățile participante sunt de acord cu privire la obligațiile financiare și legale care decurg din </w:t>
            </w:r>
            <w:r w:rsidRPr="00142DE9">
              <w:rPr>
                <w:i/>
                <w:iCs/>
                <w:color w:val="E36C0A" w:themeColor="accent6" w:themeShade="BF"/>
              </w:rPr>
              <w:lastRenderedPageBreak/>
              <w:t>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31280A9A" w:rsidRDefault="005C7EDF" w14:paraId="773FE6E2" w14:textId="09D25740">
            <w:pPr>
              <w:numPr>
                <w:ilvl w:val="0"/>
                <w:numId w:val="1"/>
              </w:numPr>
              <w:spacing w:before="60" w:after="60"/>
              <w:jc w:val="both"/>
              <w:rPr>
                <w:i w:val="1"/>
                <w:iCs w:val="1"/>
                <w:color w:val="E36C0A" w:themeColor="accent6" w:themeShade="BF"/>
              </w:rPr>
            </w:pPr>
            <w:r w:rsidRPr="31280A9A"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31280A9A" w:rsidR="7B10DD73">
              <w:rPr>
                <w:i w:val="1"/>
                <w:iCs w:val="1"/>
                <w:color w:val="E36C0A" w:themeColor="accent6" w:themeTint="FF" w:themeShade="BF"/>
              </w:rPr>
              <w:t xml:space="preserve"> </w:t>
            </w:r>
            <w:r w:rsidRPr="31280A9A" w:rsidR="005C7EDF">
              <w:rPr>
                <w:i w:val="1"/>
                <w:iCs w:val="1"/>
                <w:color w:val="E36C0A" w:themeColor="accent6" w:themeTint="FF" w:themeShade="BF"/>
              </w:rPr>
              <w:t xml:space="preserve">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2051EE"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2051EE"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F301D2" w14:paraId="55E4307A" w14:textId="74DA9D90">
            <w:pPr>
              <w:widowControl w:val="0"/>
              <w:pBdr>
                <w:top w:val="nil"/>
                <w:left w:val="nil"/>
                <w:bottom w:val="nil"/>
                <w:right w:val="nil"/>
                <w:between w:val="nil"/>
              </w:pBdr>
              <w:rPr>
                <w:i/>
                <w:iCs/>
                <w:color w:val="595959"/>
              </w:rPr>
            </w:pPr>
            <w:r>
              <w:rPr>
                <w:i/>
                <w:iCs/>
                <w:color w:val="595959"/>
              </w:rPr>
              <w:t>Nu este cazul</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F1F" w:rsidRDefault="00FE5F1F" w14:paraId="58230BD3" w14:textId="77777777">
      <w:r>
        <w:separator/>
      </w:r>
    </w:p>
  </w:endnote>
  <w:endnote w:type="continuationSeparator" w:id="0">
    <w:p w:rsidR="00FE5F1F" w:rsidRDefault="00FE5F1F" w14:paraId="5DA29875" w14:textId="77777777">
      <w:r>
        <w:continuationSeparator/>
      </w:r>
    </w:p>
  </w:endnote>
  <w:endnote w:type="continuationNotice" w:id="1">
    <w:p w:rsidR="00FE5F1F" w:rsidRDefault="00FE5F1F" w14:paraId="72BE43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F1F" w:rsidRDefault="00FE5F1F" w14:paraId="1DD7C5E6" w14:textId="77777777">
      <w:r>
        <w:separator/>
      </w:r>
    </w:p>
  </w:footnote>
  <w:footnote w:type="continuationSeparator" w:id="0">
    <w:p w:rsidR="00FE5F1F" w:rsidRDefault="00FE5F1F" w14:paraId="353604FF" w14:textId="77777777">
      <w:r>
        <w:continuationSeparator/>
      </w:r>
    </w:p>
  </w:footnote>
  <w:footnote w:type="continuationNotice" w:id="1">
    <w:p w:rsidR="00FE5F1F" w:rsidRDefault="00FE5F1F" w14:paraId="34329B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3A8A4512">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BV1A</w:t>
    </w:r>
    <w:r w:rsidR="00611A38">
      <w:rPr>
        <w:rFonts w:eastAsia="Roboto" w:cs="Roboto"/>
        <w:color w:val="666666"/>
        <w:sz w:val="16"/>
        <w:szCs w:val="16"/>
      </w:rPr>
      <w:t>1</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D761C"/>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051EE"/>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4F99"/>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1A38"/>
    <w:rsid w:val="00615D7F"/>
    <w:rsid w:val="00616226"/>
    <w:rsid w:val="00620034"/>
    <w:rsid w:val="006210E1"/>
    <w:rsid w:val="0062189D"/>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AD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06E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6EFA"/>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56485"/>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1F5B"/>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254"/>
    <w:rsid w:val="00F13AAE"/>
    <w:rsid w:val="00F14676"/>
    <w:rsid w:val="00F14DFE"/>
    <w:rsid w:val="00F16192"/>
    <w:rsid w:val="00F1630B"/>
    <w:rsid w:val="00F17285"/>
    <w:rsid w:val="00F174E4"/>
    <w:rsid w:val="00F175D8"/>
    <w:rsid w:val="00F21E0B"/>
    <w:rsid w:val="00F23F02"/>
    <w:rsid w:val="00F25475"/>
    <w:rsid w:val="00F25734"/>
    <w:rsid w:val="00F27975"/>
    <w:rsid w:val="00F301D2"/>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1280A9A"/>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B10DD73"/>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4253c0e53b8b414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8998c6-8b0d-4a40-8ebe-c0d7e0c9ebd0}"/>
      </w:docPartPr>
      <w:docPartBody>
        <w:p w14:paraId="033AB7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documentManagement/types"/>
    <ds:schemaRef ds:uri="8b321055-72cf-4967-81f5-0bb003411f8a"/>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488e987e-ac47-4198-9cfa-4fcb7c9ee7d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Gabriel Samoila</lastModifiedBy>
  <revision>2</revision>
  <dcterms:created xsi:type="dcterms:W3CDTF">2023-09-14T09:33:00.0000000Z</dcterms:created>
  <dcterms:modified xsi:type="dcterms:W3CDTF">2023-09-27T08:15:55.4850956Z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