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008EB" w14:textId="77777777" w:rsidR="00043BE1" w:rsidRPr="00461498" w:rsidRDefault="00043BE1" w:rsidP="00A40156">
      <w:pPr>
        <w:spacing w:after="0" w:line="240" w:lineRule="auto"/>
        <w:textAlignment w:val="baseline"/>
        <w:rPr>
          <w:rFonts w:ascii="Trebuchet MS" w:eastAsia="Times New Roman" w:hAnsi="Trebuchet MS" w:cs="Calibri"/>
          <w:b/>
          <w:bCs/>
          <w:kern w:val="0"/>
          <w:sz w:val="28"/>
          <w:szCs w:val="28"/>
          <w:lang w:eastAsia="ro-RO"/>
          <w14:ligatures w14:val="none"/>
        </w:rPr>
      </w:pPr>
    </w:p>
    <w:p w14:paraId="6B42B69C" w14:textId="77777777" w:rsidR="00B52D51" w:rsidRPr="00461498" w:rsidRDefault="00B52D51" w:rsidP="00B52D51">
      <w:pPr>
        <w:spacing w:after="0" w:line="240" w:lineRule="auto"/>
        <w:textAlignment w:val="baseline"/>
        <w:rPr>
          <w:rFonts w:ascii="Trebuchet MS" w:eastAsia="Times New Roman" w:hAnsi="Trebuchet MS" w:cs="Calibri"/>
          <w:b/>
          <w:bCs/>
          <w:kern w:val="0"/>
          <w:sz w:val="28"/>
          <w:szCs w:val="28"/>
          <w:lang w:eastAsia="ro-RO"/>
          <w14:ligatures w14:val="none"/>
        </w:rPr>
      </w:pPr>
      <w:r w:rsidRPr="00461498">
        <w:rPr>
          <w:rFonts w:ascii="Trebuchet MS" w:eastAsia="Times New Roman" w:hAnsi="Trebuchet MS" w:cs="Calibri"/>
          <w:b/>
          <w:bCs/>
          <w:kern w:val="0"/>
          <w:sz w:val="28"/>
          <w:szCs w:val="28"/>
          <w:lang w:eastAsia="ro-RO"/>
          <w14:ligatures w14:val="none"/>
        </w:rPr>
        <w:t xml:space="preserve">Răspunsuri la solicitările de clarificări </w:t>
      </w:r>
    </w:p>
    <w:p w14:paraId="1C08AFB8" w14:textId="278BBEAF" w:rsidR="00B52D51" w:rsidRPr="00461498" w:rsidRDefault="00B52D51" w:rsidP="00B52D51">
      <w:pPr>
        <w:spacing w:after="0" w:line="240" w:lineRule="auto"/>
        <w:textAlignment w:val="baseline"/>
        <w:rPr>
          <w:rFonts w:ascii="Trebuchet MS" w:eastAsia="Times New Roman" w:hAnsi="Trebuchet MS" w:cs="Calibri"/>
          <w:kern w:val="0"/>
          <w:sz w:val="24"/>
          <w:szCs w:val="24"/>
          <w:lang w:eastAsia="ro-RO"/>
          <w14:ligatures w14:val="none"/>
        </w:rPr>
      </w:pPr>
      <w:r w:rsidRPr="00461498">
        <w:rPr>
          <w:rFonts w:ascii="Trebuchet MS" w:eastAsia="Times New Roman" w:hAnsi="Trebuchet MS" w:cs="Calibri"/>
          <w:kern w:val="0"/>
          <w:sz w:val="24"/>
          <w:szCs w:val="24"/>
          <w:lang w:eastAsia="ro-RO"/>
          <w14:ligatures w14:val="none"/>
        </w:rPr>
        <w:t xml:space="preserve">privind ASPECTE GENERALE PROGRAME </w:t>
      </w: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6763"/>
      </w:tblGrid>
      <w:tr w:rsidR="00B52D51" w:rsidRPr="00461498" w14:paraId="5D80B52D" w14:textId="77777777" w:rsidTr="007E2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tcPr>
          <w:p w14:paraId="1449DD85" w14:textId="77777777" w:rsidR="00B52D51" w:rsidRPr="00461498" w:rsidRDefault="00B52D51" w:rsidP="007E2ECA">
            <w:pPr>
              <w:pStyle w:val="ListParagraph"/>
              <w:ind w:left="360"/>
              <w:textAlignment w:val="baseline"/>
              <w:rPr>
                <w:rFonts w:ascii="Trebuchet MS" w:eastAsia="Times New Roman" w:hAnsi="Trebuchet MS" w:cs="Calibri"/>
                <w:kern w:val="0"/>
                <w:sz w:val="24"/>
                <w:szCs w:val="24"/>
                <w:lang w:eastAsia="ro-RO"/>
                <w14:ligatures w14:val="none"/>
              </w:rPr>
            </w:pPr>
          </w:p>
        </w:tc>
        <w:tc>
          <w:tcPr>
            <w:tcW w:w="6763" w:type="dxa"/>
          </w:tcPr>
          <w:p w14:paraId="70C3E937" w14:textId="77777777" w:rsidR="00B52D51" w:rsidRPr="00461498" w:rsidRDefault="00B52D51" w:rsidP="007E2ECA">
            <w:pPr>
              <w:textAlignment w:val="baseline"/>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kern w:val="0"/>
                <w:sz w:val="24"/>
                <w:szCs w:val="24"/>
                <w:lang w:eastAsia="ro-RO"/>
                <w14:ligatures w14:val="none"/>
              </w:rPr>
            </w:pPr>
            <w:r w:rsidRPr="00461498">
              <w:rPr>
                <w:rFonts w:ascii="Trebuchet MS" w:eastAsia="Times New Roman" w:hAnsi="Trebuchet MS" w:cs="Calibri"/>
                <w:b w:val="0"/>
                <w:bCs w:val="0"/>
                <w:kern w:val="0"/>
                <w:sz w:val="24"/>
                <w:szCs w:val="24"/>
                <w:lang w:eastAsia="ro-RO"/>
                <w14:ligatures w14:val="none"/>
              </w:rPr>
              <w:t>Aprobat, director</w:t>
            </w:r>
            <w:r w:rsidRPr="00461498">
              <w:rPr>
                <w:rFonts w:ascii="Trebuchet MS" w:eastAsia="Times New Roman" w:hAnsi="Trebuchet MS" w:cs="Calibri"/>
                <w:b w:val="0"/>
                <w:bCs w:val="0"/>
                <w:kern w:val="0"/>
                <w:sz w:val="24"/>
                <w:szCs w:val="24"/>
                <w:lang w:eastAsia="ro-RO"/>
                <w14:ligatures w14:val="none"/>
              </w:rPr>
              <w:tab/>
            </w:r>
            <w:r w:rsidRPr="00461498">
              <w:rPr>
                <w:rFonts w:ascii="Trebuchet MS" w:eastAsia="Times New Roman" w:hAnsi="Trebuchet MS" w:cs="Calibri"/>
                <w:kern w:val="0"/>
                <w:sz w:val="24"/>
                <w:szCs w:val="24"/>
                <w:lang w:eastAsia="ro-RO"/>
                <w14:ligatures w14:val="none"/>
              </w:rPr>
              <w:t xml:space="preserve">                      </w:t>
            </w:r>
            <w:r w:rsidRPr="00461498">
              <w:rPr>
                <w:rFonts w:ascii="Trebuchet MS" w:eastAsia="Times New Roman" w:hAnsi="Trebuchet MS" w:cs="Calibri"/>
                <w:b w:val="0"/>
                <w:bCs w:val="0"/>
                <w:kern w:val="0"/>
                <w:sz w:val="24"/>
                <w:szCs w:val="24"/>
                <w:lang w:eastAsia="ro-RO"/>
                <w14:ligatures w14:val="none"/>
              </w:rPr>
              <w:t>Avizat, director adjunct</w:t>
            </w:r>
          </w:p>
          <w:p w14:paraId="26D6E223" w14:textId="77777777" w:rsidR="00B52D51" w:rsidRPr="00461498" w:rsidRDefault="00B52D51" w:rsidP="007E2ECA">
            <w:pPr>
              <w:textAlignment w:val="baseline"/>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kern w:val="0"/>
                <w:sz w:val="24"/>
                <w:szCs w:val="24"/>
                <w:lang w:eastAsia="ro-RO"/>
                <w14:ligatures w14:val="none"/>
              </w:rPr>
            </w:pPr>
          </w:p>
          <w:p w14:paraId="1CAE15A2" w14:textId="77777777" w:rsidR="00B52D51" w:rsidRPr="00461498" w:rsidRDefault="00B52D51" w:rsidP="007E2ECA">
            <w:pPr>
              <w:textAlignment w:val="baseline"/>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kern w:val="0"/>
                <w:sz w:val="24"/>
                <w:szCs w:val="24"/>
                <w:lang w:eastAsia="ro-RO"/>
                <w14:ligatures w14:val="none"/>
              </w:rPr>
            </w:pPr>
            <w:r w:rsidRPr="00461498">
              <w:rPr>
                <w:rFonts w:ascii="Trebuchet MS" w:eastAsia="Times New Roman" w:hAnsi="Trebuchet MS" w:cs="Calibri"/>
                <w:b w:val="0"/>
                <w:bCs w:val="0"/>
                <w:kern w:val="0"/>
                <w:sz w:val="24"/>
                <w:szCs w:val="24"/>
                <w:lang w:eastAsia="ro-RO"/>
                <w14:ligatures w14:val="none"/>
              </w:rPr>
              <w:t>Verificat, șef serviciu</w:t>
            </w:r>
            <w:r w:rsidRPr="00461498">
              <w:rPr>
                <w:rFonts w:ascii="Trebuchet MS" w:eastAsia="Times New Roman" w:hAnsi="Trebuchet MS" w:cs="Calibri"/>
                <w:b w:val="0"/>
                <w:bCs w:val="0"/>
                <w:kern w:val="0"/>
                <w:sz w:val="24"/>
                <w:szCs w:val="24"/>
                <w:lang w:eastAsia="ro-RO"/>
                <w14:ligatures w14:val="none"/>
              </w:rPr>
              <w:tab/>
              <w:t xml:space="preserve">             Redactat</w:t>
            </w:r>
          </w:p>
        </w:tc>
      </w:tr>
    </w:tbl>
    <w:p w14:paraId="2DB36A92" w14:textId="72DF69C3" w:rsidR="00B52D51" w:rsidRPr="00461498" w:rsidRDefault="00B52D51" w:rsidP="00B52D51">
      <w:pPr>
        <w:spacing w:after="0" w:line="240" w:lineRule="auto"/>
        <w:textAlignment w:val="baseline"/>
        <w:rPr>
          <w:rFonts w:ascii="Trebuchet MS" w:eastAsia="Times New Roman" w:hAnsi="Trebuchet MS" w:cs="Times New Roman"/>
          <w:kern w:val="0"/>
          <w:sz w:val="24"/>
          <w:szCs w:val="24"/>
          <w:lang w:eastAsia="ro-RO"/>
          <w14:ligatures w14:val="none"/>
        </w:rPr>
      </w:pPr>
      <w:r w:rsidRPr="00461498">
        <w:rPr>
          <w:rFonts w:ascii="Trebuchet MS" w:eastAsia="Times New Roman" w:hAnsi="Trebuchet MS" w:cs="Times New Roman"/>
          <w:i/>
          <w:iCs/>
          <w:kern w:val="0"/>
          <w:sz w:val="24"/>
          <w:szCs w:val="24"/>
          <w:lang w:eastAsia="ro-RO"/>
          <w14:ligatures w14:val="none"/>
        </w:rPr>
        <w:t xml:space="preserve">Publicat pe </w:t>
      </w:r>
      <w:hyperlink r:id="rId10" w:tgtFrame="_blank" w:history="1">
        <w:r w:rsidRPr="00461498">
          <w:rPr>
            <w:rFonts w:ascii="Trebuchet MS" w:eastAsia="Times New Roman" w:hAnsi="Trebuchet MS" w:cs="Times New Roman"/>
            <w:i/>
            <w:iCs/>
            <w:kern w:val="0"/>
            <w:sz w:val="24"/>
            <w:szCs w:val="24"/>
            <w:u w:val="single"/>
            <w:lang w:eastAsia="ro-RO"/>
            <w14:ligatures w14:val="none"/>
          </w:rPr>
          <w:t>https://fed.mai.gov.ro</w:t>
        </w:r>
      </w:hyperlink>
      <w:r w:rsidRPr="00461498">
        <w:rPr>
          <w:rFonts w:ascii="Trebuchet MS" w:eastAsia="Times New Roman" w:hAnsi="Trebuchet MS" w:cs="Times New Roman"/>
          <w:i/>
          <w:iCs/>
          <w:kern w:val="0"/>
          <w:sz w:val="24"/>
          <w:szCs w:val="24"/>
          <w:lang w:eastAsia="ro-RO"/>
          <w14:ligatures w14:val="none"/>
        </w:rPr>
        <w:t>  / 1</w:t>
      </w:r>
      <w:r w:rsidR="00516896">
        <w:rPr>
          <w:rFonts w:ascii="Trebuchet MS" w:eastAsia="Times New Roman" w:hAnsi="Trebuchet MS" w:cs="Times New Roman"/>
          <w:i/>
          <w:iCs/>
          <w:kern w:val="0"/>
          <w:sz w:val="24"/>
          <w:szCs w:val="24"/>
          <w:lang w:eastAsia="ro-RO"/>
          <w14:ligatures w14:val="none"/>
        </w:rPr>
        <w:t>5</w:t>
      </w:r>
      <w:r w:rsidRPr="00461498">
        <w:rPr>
          <w:rFonts w:ascii="Trebuchet MS" w:eastAsia="Times New Roman" w:hAnsi="Trebuchet MS" w:cs="Times New Roman"/>
          <w:i/>
          <w:iCs/>
          <w:kern w:val="0"/>
          <w:sz w:val="24"/>
          <w:szCs w:val="24"/>
          <w:lang w:eastAsia="ro-RO"/>
          <w14:ligatures w14:val="none"/>
        </w:rPr>
        <w:t xml:space="preserve"> FEB 2024</w:t>
      </w:r>
      <w:r w:rsidRPr="00461498">
        <w:rPr>
          <w:rFonts w:ascii="Trebuchet MS" w:eastAsia="Times New Roman" w:hAnsi="Trebuchet MS" w:cs="Times New Roman"/>
          <w:kern w:val="0"/>
          <w:sz w:val="24"/>
          <w:szCs w:val="24"/>
          <w:lang w:eastAsia="ro-RO"/>
          <w14:ligatures w14:val="none"/>
        </w:rPr>
        <w:t> </w:t>
      </w:r>
    </w:p>
    <w:p w14:paraId="1A6CFDA3" w14:textId="77777777" w:rsidR="001507F8" w:rsidRPr="00461498" w:rsidRDefault="001507F8" w:rsidP="626A8E25">
      <w:pPr>
        <w:spacing w:after="0" w:line="240" w:lineRule="auto"/>
        <w:textAlignment w:val="baseline"/>
        <w:rPr>
          <w:rFonts w:ascii="Trebuchet MS" w:eastAsia="Times New Roman" w:hAnsi="Trebuchet MS" w:cs="Calibri"/>
          <w:sz w:val="24"/>
          <w:szCs w:val="24"/>
          <w:lang w:eastAsia="ro-RO"/>
        </w:rPr>
      </w:pPr>
    </w:p>
    <w:tbl>
      <w:tblPr>
        <w:tblStyle w:val="GridTable4-Accent5"/>
        <w:tblW w:w="5000" w:type="pct"/>
        <w:jc w:val="center"/>
        <w:tblLayout w:type="fixed"/>
        <w:tblCellMar>
          <w:top w:w="28" w:type="dxa"/>
          <w:left w:w="28" w:type="dxa"/>
          <w:bottom w:w="28" w:type="dxa"/>
          <w:right w:w="28" w:type="dxa"/>
        </w:tblCellMar>
        <w:tblLook w:val="04A0" w:firstRow="1" w:lastRow="0" w:firstColumn="1" w:lastColumn="0" w:noHBand="0" w:noVBand="1"/>
      </w:tblPr>
      <w:tblGrid>
        <w:gridCol w:w="1216"/>
        <w:gridCol w:w="2323"/>
        <w:gridCol w:w="6057"/>
        <w:gridCol w:w="4964"/>
      </w:tblGrid>
      <w:tr w:rsidR="009D0F6A" w:rsidRPr="00A41DB3" w14:paraId="5964DE82" w14:textId="77777777" w:rsidTr="00D06E53">
        <w:trPr>
          <w:cnfStyle w:val="100000000000" w:firstRow="1" w:lastRow="0" w:firstColumn="0" w:lastColumn="0" w:oddVBand="0" w:evenVBand="0" w:oddHBand="0" w:evenHBand="0" w:firstRowFirstColumn="0" w:firstRowLastColumn="0" w:lastRowFirstColumn="0" w:lastRowLastColumn="0"/>
          <w:trHeight w:val="321"/>
          <w:jc w:val="center"/>
        </w:trPr>
        <w:tc>
          <w:tcPr>
            <w:cnfStyle w:val="001000000000" w:firstRow="0" w:lastRow="0" w:firstColumn="1" w:lastColumn="0" w:oddVBand="0" w:evenVBand="0" w:oddHBand="0" w:evenHBand="0" w:firstRowFirstColumn="0" w:firstRowLastColumn="0" w:lastRowFirstColumn="0" w:lastRowLastColumn="0"/>
            <w:tcW w:w="1216" w:type="dxa"/>
            <w:vAlign w:val="center"/>
            <w:hideMark/>
          </w:tcPr>
          <w:p w14:paraId="6D386162" w14:textId="41166238" w:rsidR="009D0F6A" w:rsidRPr="00A41DB3" w:rsidRDefault="009D0F6A" w:rsidP="002A6717">
            <w:pPr>
              <w:jc w:val="center"/>
              <w:textAlignment w:val="baseline"/>
              <w:rPr>
                <w:rFonts w:ascii="Trebuchet MS" w:eastAsia="Times New Roman" w:hAnsi="Trebuchet MS" w:cs="Times New Roman"/>
                <w:b w:val="0"/>
                <w:bCs w:val="0"/>
                <w:color w:val="auto"/>
                <w:kern w:val="0"/>
                <w:lang w:eastAsia="ro-RO"/>
                <w14:ligatures w14:val="none"/>
              </w:rPr>
            </w:pPr>
            <w:r w:rsidRPr="00A41DB3">
              <w:rPr>
                <w:rFonts w:ascii="Trebuchet MS" w:eastAsia="Times New Roman" w:hAnsi="Trebuchet MS" w:cs="Times New Roman"/>
                <w:color w:val="auto"/>
                <w:kern w:val="0"/>
                <w:lang w:eastAsia="ro-RO"/>
                <w14:ligatures w14:val="none"/>
              </w:rPr>
              <w:t>Entitate/</w:t>
            </w:r>
            <w:r w:rsidR="00E40B25" w:rsidRPr="00A41DB3">
              <w:rPr>
                <w:rFonts w:ascii="Trebuchet MS" w:eastAsia="Times New Roman" w:hAnsi="Trebuchet MS" w:cs="Times New Roman"/>
                <w:color w:val="auto"/>
                <w:kern w:val="0"/>
                <w:lang w:eastAsia="ro-RO"/>
                <w14:ligatures w14:val="none"/>
              </w:rPr>
              <w:t xml:space="preserve"> </w:t>
            </w:r>
            <w:r w:rsidRPr="00A41DB3">
              <w:rPr>
                <w:rFonts w:ascii="Trebuchet MS" w:eastAsia="Times New Roman" w:hAnsi="Trebuchet MS" w:cs="Times New Roman"/>
                <w:color w:val="auto"/>
                <w:kern w:val="0"/>
                <w:lang w:eastAsia="ro-RO"/>
                <w14:ligatures w14:val="none"/>
              </w:rPr>
              <w:t>structură</w:t>
            </w:r>
          </w:p>
        </w:tc>
        <w:tc>
          <w:tcPr>
            <w:tcW w:w="2323" w:type="dxa"/>
            <w:vAlign w:val="center"/>
            <w:hideMark/>
          </w:tcPr>
          <w:p w14:paraId="4B38C4A8" w14:textId="3F8701CE" w:rsidR="009D0F6A" w:rsidRPr="00A41DB3" w:rsidRDefault="009D0F6A" w:rsidP="002A6717">
            <w:pPr>
              <w:jc w:val="center"/>
              <w:textAlignment w:val="baseline"/>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b w:val="0"/>
                <w:bCs w:val="0"/>
                <w:color w:val="auto"/>
                <w:kern w:val="0"/>
                <w:lang w:eastAsia="ro-RO"/>
                <w14:ligatures w14:val="none"/>
              </w:rPr>
            </w:pPr>
            <w:r w:rsidRPr="00A41DB3">
              <w:rPr>
                <w:rFonts w:ascii="Trebuchet MS" w:eastAsia="Times New Roman" w:hAnsi="Trebuchet MS" w:cs="Times New Roman"/>
                <w:color w:val="auto"/>
                <w:kern w:val="0"/>
                <w:lang w:eastAsia="ro-RO"/>
                <w14:ligatures w14:val="none"/>
              </w:rPr>
              <w:t>Secțiunea, punctul, textul comentat</w:t>
            </w:r>
          </w:p>
        </w:tc>
        <w:tc>
          <w:tcPr>
            <w:tcW w:w="6057" w:type="dxa"/>
            <w:vAlign w:val="center"/>
            <w:hideMark/>
          </w:tcPr>
          <w:p w14:paraId="5BDD35B3" w14:textId="58B9BBDD" w:rsidR="009D0F6A" w:rsidRPr="00A41DB3" w:rsidRDefault="001F26CF" w:rsidP="002A6717">
            <w:pPr>
              <w:jc w:val="center"/>
              <w:textAlignment w:val="baseline"/>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b w:val="0"/>
                <w:bCs w:val="0"/>
                <w:color w:val="auto"/>
                <w:kern w:val="0"/>
                <w:lang w:eastAsia="ro-RO"/>
                <w14:ligatures w14:val="none"/>
              </w:rPr>
            </w:pPr>
            <w:r w:rsidRPr="00A41DB3">
              <w:rPr>
                <w:rFonts w:ascii="Trebuchet MS" w:eastAsia="Times New Roman" w:hAnsi="Trebuchet MS" w:cs="Times New Roman"/>
                <w:color w:val="auto"/>
                <w:kern w:val="0"/>
                <w:lang w:eastAsia="ro-RO"/>
                <w14:ligatures w14:val="none"/>
              </w:rPr>
              <w:t xml:space="preserve">Întrebare </w:t>
            </w:r>
          </w:p>
        </w:tc>
        <w:tc>
          <w:tcPr>
            <w:tcW w:w="4964" w:type="dxa"/>
            <w:vAlign w:val="center"/>
            <w:hideMark/>
          </w:tcPr>
          <w:p w14:paraId="5061F79B" w14:textId="3831116F" w:rsidR="009D0F6A" w:rsidRPr="00A41DB3" w:rsidRDefault="009D0F6A" w:rsidP="002A6717">
            <w:pPr>
              <w:jc w:val="center"/>
              <w:textAlignment w:val="baseline"/>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b w:val="0"/>
                <w:bCs w:val="0"/>
                <w:color w:val="auto"/>
                <w:kern w:val="0"/>
                <w:lang w:eastAsia="ro-RO"/>
                <w14:ligatures w14:val="none"/>
              </w:rPr>
            </w:pPr>
            <w:r w:rsidRPr="00A41DB3">
              <w:rPr>
                <w:rFonts w:ascii="Trebuchet MS" w:eastAsia="Times New Roman" w:hAnsi="Trebuchet MS" w:cs="Times New Roman"/>
                <w:color w:val="auto"/>
                <w:kern w:val="0"/>
                <w:lang w:eastAsia="ro-RO"/>
                <w14:ligatures w14:val="none"/>
              </w:rPr>
              <w:t>Răspuns, rezultat</w:t>
            </w:r>
          </w:p>
        </w:tc>
      </w:tr>
      <w:tr w:rsidR="009D0F6A" w:rsidRPr="00A41DB3" w14:paraId="6A017EF2" w14:textId="77777777" w:rsidTr="00D06E5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216" w:type="dxa"/>
            <w:vAlign w:val="center"/>
          </w:tcPr>
          <w:p w14:paraId="7FCB25A2" w14:textId="2BDAA89B" w:rsidR="009D0F6A" w:rsidRPr="00A41DB3" w:rsidRDefault="0090118E" w:rsidP="005F0D41">
            <w:pPr>
              <w:textAlignment w:val="baseline"/>
              <w:rPr>
                <w:rFonts w:ascii="Trebuchet MS" w:eastAsia="Times New Roman" w:hAnsi="Trebuchet MS" w:cs="Times New Roman"/>
                <w:kern w:val="0"/>
                <w:lang w:eastAsia="ro-RO"/>
                <w14:ligatures w14:val="none"/>
              </w:rPr>
            </w:pPr>
            <w:r w:rsidRPr="00A41DB3">
              <w:rPr>
                <w:rFonts w:ascii="Trebuchet MS" w:eastAsia="Times New Roman" w:hAnsi="Trebuchet MS" w:cs="Times New Roman"/>
                <w:kern w:val="0"/>
                <w:lang w:eastAsia="ro-RO"/>
                <w14:ligatures w14:val="none"/>
              </w:rPr>
              <w:t>CNRR</w:t>
            </w:r>
          </w:p>
        </w:tc>
        <w:tc>
          <w:tcPr>
            <w:tcW w:w="2323" w:type="dxa"/>
            <w:vAlign w:val="center"/>
          </w:tcPr>
          <w:p w14:paraId="5C618DEF" w14:textId="04240FE3" w:rsidR="009D0F6A" w:rsidRPr="00A41DB3" w:rsidRDefault="0090118E" w:rsidP="001422E5">
            <w:pPr>
              <w:spacing w:before="60" w:after="60"/>
              <w:textAlignment w:val="baseline"/>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kern w:val="0"/>
                <w:lang w:eastAsia="ro-RO"/>
                <w14:ligatures w14:val="none"/>
              </w:rPr>
            </w:pPr>
            <w:r w:rsidRPr="00A41DB3">
              <w:rPr>
                <w:rFonts w:ascii="Trebuchet MS" w:eastAsia="Times New Roman" w:hAnsi="Trebuchet MS" w:cs="Times New Roman"/>
                <w:kern w:val="0"/>
                <w:lang w:eastAsia="ro-RO"/>
                <w14:ligatures w14:val="none"/>
              </w:rPr>
              <w:t>Art.</w:t>
            </w:r>
            <w:r w:rsidR="00BF3E5B">
              <w:rPr>
                <w:rFonts w:ascii="Trebuchet MS" w:eastAsia="Times New Roman" w:hAnsi="Trebuchet MS" w:cs="Times New Roman"/>
                <w:kern w:val="0"/>
                <w:lang w:eastAsia="ro-RO"/>
                <w14:ligatures w14:val="none"/>
              </w:rPr>
              <w:t xml:space="preserve"> </w:t>
            </w:r>
            <w:r w:rsidRPr="00A41DB3">
              <w:rPr>
                <w:rFonts w:ascii="Trebuchet MS" w:eastAsia="Times New Roman" w:hAnsi="Trebuchet MS" w:cs="Times New Roman"/>
                <w:kern w:val="0"/>
                <w:lang w:eastAsia="ro-RO"/>
                <w14:ligatures w14:val="none"/>
              </w:rPr>
              <w:t>3 alin.</w:t>
            </w:r>
            <w:r w:rsidR="00D35603">
              <w:rPr>
                <w:rFonts w:ascii="Trebuchet MS" w:eastAsia="Times New Roman" w:hAnsi="Trebuchet MS" w:cs="Times New Roman"/>
                <w:kern w:val="0"/>
                <w:lang w:eastAsia="ro-RO"/>
                <w14:ligatures w14:val="none"/>
              </w:rPr>
              <w:t xml:space="preserve"> </w:t>
            </w:r>
            <w:r w:rsidRPr="00A41DB3">
              <w:rPr>
                <w:rFonts w:ascii="Trebuchet MS" w:eastAsia="Times New Roman" w:hAnsi="Trebuchet MS" w:cs="Times New Roman"/>
                <w:kern w:val="0"/>
                <w:lang w:eastAsia="ro-RO"/>
                <w14:ligatures w14:val="none"/>
              </w:rPr>
              <w:t>(3) lit.</w:t>
            </w:r>
            <w:r w:rsidR="00D35603">
              <w:rPr>
                <w:rFonts w:ascii="Trebuchet MS" w:eastAsia="Times New Roman" w:hAnsi="Trebuchet MS" w:cs="Times New Roman"/>
                <w:kern w:val="0"/>
                <w:lang w:eastAsia="ro-RO"/>
                <w14:ligatures w14:val="none"/>
              </w:rPr>
              <w:t xml:space="preserve"> </w:t>
            </w:r>
            <w:r w:rsidRPr="00A41DB3">
              <w:rPr>
                <w:rFonts w:ascii="Trebuchet MS" w:eastAsia="Times New Roman" w:hAnsi="Trebuchet MS" w:cs="Times New Roman"/>
                <w:kern w:val="0"/>
                <w:lang w:eastAsia="ro-RO"/>
                <w14:ligatures w14:val="none"/>
              </w:rPr>
              <w:t>d</w:t>
            </w:r>
            <w:r w:rsidR="00D35603">
              <w:rPr>
                <w:rFonts w:ascii="Trebuchet MS" w:eastAsia="Times New Roman" w:hAnsi="Trebuchet MS" w:cs="Times New Roman"/>
                <w:kern w:val="0"/>
                <w:lang w:eastAsia="ro-RO"/>
                <w14:ligatures w14:val="none"/>
              </w:rPr>
              <w:t>)</w:t>
            </w:r>
            <w:r w:rsidRPr="00A41DB3">
              <w:rPr>
                <w:rFonts w:ascii="Trebuchet MS" w:eastAsia="Times New Roman" w:hAnsi="Trebuchet MS" w:cs="Times New Roman"/>
                <w:kern w:val="0"/>
                <w:lang w:eastAsia="ro-RO"/>
                <w14:ligatures w14:val="none"/>
              </w:rPr>
              <w:t xml:space="preserve"> -OMAI 107/2023</w:t>
            </w:r>
          </w:p>
          <w:p w14:paraId="2F6FBE59" w14:textId="76822910" w:rsidR="0090118E" w:rsidRPr="00A41DB3" w:rsidRDefault="0090118E" w:rsidP="001422E5">
            <w:pPr>
              <w:spacing w:before="60" w:after="60"/>
              <w:textAlignment w:val="baseline"/>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kern w:val="0"/>
                <w:lang w:eastAsia="ro-RO"/>
                <w14:ligatures w14:val="none"/>
              </w:rPr>
            </w:pPr>
            <w:r w:rsidRPr="00A41DB3">
              <w:rPr>
                <w:rFonts w:ascii="Trebuchet MS" w:eastAsia="Times New Roman" w:hAnsi="Trebuchet MS" w:cs="Times New Roman"/>
                <w:kern w:val="0"/>
                <w:lang w:eastAsia="ro-RO"/>
                <w14:ligatures w14:val="none"/>
              </w:rPr>
              <w:t>Art.</w:t>
            </w:r>
            <w:r w:rsidR="00BF3E5B">
              <w:rPr>
                <w:rFonts w:ascii="Trebuchet MS" w:eastAsia="Times New Roman" w:hAnsi="Trebuchet MS" w:cs="Times New Roman"/>
                <w:kern w:val="0"/>
                <w:lang w:eastAsia="ro-RO"/>
                <w14:ligatures w14:val="none"/>
              </w:rPr>
              <w:t xml:space="preserve"> </w:t>
            </w:r>
            <w:r w:rsidRPr="00A41DB3">
              <w:rPr>
                <w:rFonts w:ascii="Trebuchet MS" w:eastAsia="Times New Roman" w:hAnsi="Trebuchet MS" w:cs="Times New Roman"/>
                <w:kern w:val="0"/>
                <w:lang w:eastAsia="ro-RO"/>
                <w14:ligatures w14:val="none"/>
              </w:rPr>
              <w:t>2 alin.</w:t>
            </w:r>
            <w:r w:rsidR="00BF3E5B">
              <w:rPr>
                <w:rFonts w:ascii="Trebuchet MS" w:eastAsia="Times New Roman" w:hAnsi="Trebuchet MS" w:cs="Times New Roman"/>
                <w:kern w:val="0"/>
                <w:lang w:eastAsia="ro-RO"/>
                <w14:ligatures w14:val="none"/>
              </w:rPr>
              <w:t xml:space="preserve"> </w:t>
            </w:r>
            <w:r w:rsidRPr="00A41DB3">
              <w:rPr>
                <w:rFonts w:ascii="Trebuchet MS" w:eastAsia="Times New Roman" w:hAnsi="Trebuchet MS" w:cs="Times New Roman"/>
                <w:kern w:val="0"/>
                <w:lang w:eastAsia="ro-RO"/>
                <w14:ligatures w14:val="none"/>
              </w:rPr>
              <w:t xml:space="preserve">(1) </w:t>
            </w:r>
            <w:r w:rsidR="001F26CF" w:rsidRPr="00A41DB3">
              <w:rPr>
                <w:rFonts w:ascii="Trebuchet MS" w:eastAsia="Times New Roman" w:hAnsi="Trebuchet MS" w:cs="Times New Roman"/>
                <w:kern w:val="0"/>
                <w:lang w:eastAsia="ro-RO"/>
                <w14:ligatures w14:val="none"/>
              </w:rPr>
              <w:t>Anexa 4 la Ghidul General</w:t>
            </w:r>
          </w:p>
        </w:tc>
        <w:tc>
          <w:tcPr>
            <w:tcW w:w="6057" w:type="dxa"/>
            <w:vAlign w:val="center"/>
          </w:tcPr>
          <w:p w14:paraId="0C1B5B88" w14:textId="1388C5DF" w:rsidR="001F26CF" w:rsidRPr="00A41DB3" w:rsidRDefault="001F26CF" w:rsidP="001F26CF">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A41DB3">
              <w:rPr>
                <w:rFonts w:ascii="Trebuchet MS" w:hAnsi="Trebuchet MS"/>
              </w:rPr>
              <w:t>aliniat (3) litera d</w:t>
            </w:r>
            <w:r w:rsidR="00516896">
              <w:rPr>
                <w:rFonts w:ascii="Trebuchet MS" w:hAnsi="Trebuchet MS"/>
              </w:rPr>
              <w:t>)</w:t>
            </w:r>
            <w:r w:rsidRPr="00A41DB3">
              <w:rPr>
                <w:rFonts w:ascii="Trebuchet MS" w:hAnsi="Trebuchet MS"/>
              </w:rPr>
              <w:t> din </w:t>
            </w:r>
            <w:hyperlink r:id="rId11" w:tgtFrame="_blank" w:history="1">
              <w:r w:rsidRPr="00A41DB3">
                <w:rPr>
                  <w:rStyle w:val="Hyperlink"/>
                  <w:rFonts w:ascii="Trebuchet MS" w:hAnsi="Trebuchet MS"/>
                  <w:b/>
                  <w:bCs/>
                </w:rPr>
                <w:t>REGULI DE ELIGIBILITATE</w:t>
              </w:r>
            </w:hyperlink>
            <w:r w:rsidRPr="00A41DB3">
              <w:rPr>
                <w:rFonts w:ascii="Trebuchet MS" w:hAnsi="Trebuchet MS"/>
              </w:rPr>
              <w:t> aplicabile cheltuielilor în   cadrul programelor naționale Afaceri interne, precum și pentru finanțarea operațiunilor prin utilizarea opțiunilor de costuri simplificate aprobate prin  Ordinul 107/2023, prevede:</w:t>
            </w:r>
          </w:p>
          <w:p w14:paraId="77A948B6" w14:textId="3D28B220" w:rsidR="001F26CF" w:rsidRPr="00A41DB3" w:rsidRDefault="001F26CF" w:rsidP="001F26CF">
            <w:pPr>
              <w:cnfStyle w:val="000000100000" w:firstRow="0" w:lastRow="0" w:firstColumn="0" w:lastColumn="0" w:oddVBand="0" w:evenVBand="0" w:oddHBand="1" w:evenHBand="0" w:firstRowFirstColumn="0" w:firstRowLastColumn="0" w:lastRowFirstColumn="0" w:lastRowLastColumn="0"/>
              <w:rPr>
                <w:rFonts w:ascii="Trebuchet MS" w:hAnsi="Trebuchet MS"/>
                <w:i/>
                <w:iCs/>
              </w:rPr>
            </w:pPr>
            <w:r w:rsidRPr="00A41DB3">
              <w:rPr>
                <w:rFonts w:ascii="Trebuchet MS" w:hAnsi="Trebuchet MS"/>
                <w:i/>
                <w:iCs/>
                <w:color w:val="000000"/>
              </w:rPr>
              <w:t>(3) Sunt eligibile pentru finanțare din programele naționale Afaceri interne, pe baza costului real, cheltuielile care îndeplinesc cumulativ următoarele reguli generale:</w:t>
            </w:r>
          </w:p>
          <w:p w14:paraId="34575EF6" w14:textId="77777777" w:rsidR="001F26CF" w:rsidRPr="00A41DB3" w:rsidRDefault="001F26CF" w:rsidP="001F26CF">
            <w:pPr>
              <w:cnfStyle w:val="000000100000" w:firstRow="0" w:lastRow="0" w:firstColumn="0" w:lastColumn="0" w:oddVBand="0" w:evenVBand="0" w:oddHBand="1" w:evenHBand="0" w:firstRowFirstColumn="0" w:firstRowLastColumn="0" w:lastRowFirstColumn="0" w:lastRowLastColumn="0"/>
              <w:rPr>
                <w:rFonts w:ascii="Trebuchet MS" w:hAnsi="Trebuchet MS"/>
                <w:i/>
                <w:iCs/>
              </w:rPr>
            </w:pPr>
            <w:r w:rsidRPr="00A41DB3">
              <w:rPr>
                <w:rFonts w:ascii="Trebuchet MS" w:hAnsi="Trebuchet MS"/>
                <w:i/>
                <w:iCs/>
                <w:color w:val="000000"/>
              </w:rPr>
              <w:t>.......</w:t>
            </w:r>
          </w:p>
          <w:p w14:paraId="16E2CC20" w14:textId="77777777" w:rsidR="001F26CF" w:rsidRPr="00A41DB3" w:rsidRDefault="001F26CF" w:rsidP="001F26CF">
            <w:pPr>
              <w:cnfStyle w:val="000000100000" w:firstRow="0" w:lastRow="0" w:firstColumn="0" w:lastColumn="0" w:oddVBand="0" w:evenVBand="0" w:oddHBand="1" w:evenHBand="0" w:firstRowFirstColumn="0" w:firstRowLastColumn="0" w:lastRowFirstColumn="0" w:lastRowLastColumn="0"/>
              <w:rPr>
                <w:rFonts w:ascii="Trebuchet MS" w:hAnsi="Trebuchet MS"/>
                <w:i/>
                <w:iCs/>
              </w:rPr>
            </w:pPr>
            <w:r w:rsidRPr="00A41DB3">
              <w:rPr>
                <w:rFonts w:ascii="Trebuchet MS" w:hAnsi="Trebuchet MS"/>
                <w:i/>
                <w:iCs/>
                <w:color w:val="000000"/>
              </w:rPr>
              <w:t>(d) sunt suportate (efectuate) și plătite de către beneficiar și cobeneficiar, după caz, în perioada de eligibilitate stabilită prin contractul/decizia de finanțare;</w:t>
            </w:r>
          </w:p>
          <w:p w14:paraId="64248767" w14:textId="7148104F" w:rsidR="001F26CF" w:rsidRPr="00A41DB3" w:rsidRDefault="001F26CF" w:rsidP="001F26CF">
            <w:pPr>
              <w:cnfStyle w:val="000000100000" w:firstRow="0" w:lastRow="0" w:firstColumn="0" w:lastColumn="0" w:oddVBand="0" w:evenVBand="0" w:oddHBand="1" w:evenHBand="0" w:firstRowFirstColumn="0" w:firstRowLastColumn="0" w:lastRowFirstColumn="0" w:lastRowLastColumn="0"/>
              <w:rPr>
                <w:rFonts w:ascii="Trebuchet MS" w:hAnsi="Trebuchet MS"/>
                <w:i/>
                <w:iCs/>
              </w:rPr>
            </w:pPr>
            <w:r w:rsidRPr="00A41DB3">
              <w:rPr>
                <w:rFonts w:ascii="Trebuchet MS" w:hAnsi="Trebuchet MS"/>
                <w:i/>
                <w:iCs/>
                <w:color w:val="000000"/>
              </w:rPr>
              <w:t> Articolul 2 alin 1 din Contractul/Decizia de finanțare nerambursabilă prevede:</w:t>
            </w:r>
          </w:p>
          <w:p w14:paraId="686B69D6" w14:textId="77777777" w:rsidR="001F26CF" w:rsidRPr="00A41DB3" w:rsidRDefault="001F26CF" w:rsidP="001F26CF">
            <w:pPr>
              <w:spacing w:before="60" w:after="60"/>
              <w:jc w:val="both"/>
              <w:cnfStyle w:val="000000100000" w:firstRow="0" w:lastRow="0" w:firstColumn="0" w:lastColumn="0" w:oddVBand="0" w:evenVBand="0" w:oddHBand="1" w:evenHBand="0" w:firstRowFirstColumn="0" w:firstRowLastColumn="0" w:lastRowFirstColumn="0" w:lastRowLastColumn="0"/>
              <w:rPr>
                <w:rFonts w:ascii="Trebuchet MS" w:hAnsi="Trebuchet MS"/>
                <w:b/>
                <w:bCs/>
                <w:i/>
                <w:iCs/>
              </w:rPr>
            </w:pPr>
            <w:r w:rsidRPr="00A41DB3">
              <w:rPr>
                <w:rFonts w:ascii="Trebuchet MS" w:hAnsi="Trebuchet MS"/>
                <w:b/>
                <w:bCs/>
                <w:i/>
                <w:iCs/>
              </w:rPr>
              <w:t xml:space="preserve">ARTICOLUL 2 – Perioada de eligibilitate și durata </w:t>
            </w:r>
          </w:p>
          <w:p w14:paraId="7BC81466" w14:textId="77777777" w:rsidR="001F26CF" w:rsidRPr="00A41DB3" w:rsidRDefault="001F26CF" w:rsidP="00461498">
            <w:pPr>
              <w:spacing w:before="60" w:after="60"/>
              <w:jc w:val="both"/>
              <w:cnfStyle w:val="000000100000" w:firstRow="0" w:lastRow="0" w:firstColumn="0" w:lastColumn="0" w:oddVBand="0" w:evenVBand="0" w:oddHBand="1" w:evenHBand="0" w:firstRowFirstColumn="0" w:firstRowLastColumn="0" w:lastRowFirstColumn="0" w:lastRowLastColumn="0"/>
              <w:rPr>
                <w:rFonts w:ascii="Trebuchet MS" w:hAnsi="Trebuchet MS"/>
                <w:i/>
                <w:iCs/>
              </w:rPr>
            </w:pPr>
            <w:r w:rsidRPr="00A41DB3">
              <w:rPr>
                <w:rFonts w:ascii="Trebuchet MS" w:hAnsi="Trebuchet MS"/>
                <w:i/>
                <w:iCs/>
              </w:rPr>
              <w:t>(1)  Perioada de eligibilitate coincide cu perioada de implementare a proiectului, exprimată în număr de luni și stabilită în secțiunea A1 din Cererea FEN.</w:t>
            </w:r>
          </w:p>
          <w:p w14:paraId="45C38F35" w14:textId="77777777" w:rsidR="001F26CF" w:rsidRPr="00A41DB3" w:rsidRDefault="001F26CF" w:rsidP="001F26CF">
            <w:pPr>
              <w:spacing w:before="60" w:after="60"/>
              <w:ind w:left="360"/>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A41DB3">
              <w:rPr>
                <w:rFonts w:ascii="Trebuchet MS" w:hAnsi="Trebuchet MS"/>
              </w:rPr>
              <w:t> </w:t>
            </w:r>
          </w:p>
          <w:p w14:paraId="7A59AB5C" w14:textId="7E672D7D" w:rsidR="001F26CF" w:rsidRPr="00A41DB3" w:rsidRDefault="001F26CF" w:rsidP="001F26CF">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A41DB3">
              <w:rPr>
                <w:rFonts w:ascii="Trebuchet MS" w:hAnsi="Trebuchet MS"/>
                <w:color w:val="000000"/>
              </w:rPr>
              <w:t xml:space="preserve">Rezultă faptul că pentru proiectele care sunt implementate pe baza costurilor reale, toate plățile </w:t>
            </w:r>
            <w:r w:rsidRPr="00A41DB3">
              <w:rPr>
                <w:rFonts w:ascii="Trebuchet MS" w:hAnsi="Trebuchet MS"/>
                <w:b/>
                <w:bCs/>
                <w:color w:val="000000"/>
              </w:rPr>
              <w:t>(inclusiv salariale)</w:t>
            </w:r>
            <w:r w:rsidRPr="00A41DB3">
              <w:rPr>
                <w:rFonts w:ascii="Trebuchet MS" w:hAnsi="Trebuchet MS"/>
                <w:color w:val="000000"/>
              </w:rPr>
              <w:t xml:space="preserve"> </w:t>
            </w:r>
            <w:proofErr w:type="spellStart"/>
            <w:r w:rsidRPr="00A41DB3">
              <w:rPr>
                <w:rFonts w:ascii="Trebuchet MS" w:hAnsi="Trebuchet MS"/>
                <w:color w:val="000000"/>
              </w:rPr>
              <w:t>trebuiesc</w:t>
            </w:r>
            <w:proofErr w:type="spellEnd"/>
            <w:r w:rsidRPr="00A41DB3">
              <w:rPr>
                <w:rFonts w:ascii="Trebuchet MS" w:hAnsi="Trebuchet MS"/>
                <w:color w:val="000000"/>
              </w:rPr>
              <w:t xml:space="preserve"> efectuate cel mai târziu în ultima zi de implementare a proiectului.</w:t>
            </w:r>
          </w:p>
          <w:p w14:paraId="42C71D0D" w14:textId="5A32E6DD" w:rsidR="001F26CF" w:rsidRPr="00A41DB3" w:rsidRDefault="001F26CF" w:rsidP="001F26CF">
            <w:pPr>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A41DB3">
              <w:rPr>
                <w:rFonts w:ascii="Trebuchet MS" w:hAnsi="Trebuchet MS"/>
                <w:color w:val="000000"/>
              </w:rPr>
              <w:t xml:space="preserve">In ceea ce privește plata salariilor (inclusiv a personalului bugetar), aceasta nu se poate efectua in avans. Regula care </w:t>
            </w:r>
            <w:r w:rsidRPr="00A41DB3">
              <w:rPr>
                <w:rFonts w:ascii="Trebuchet MS" w:hAnsi="Trebuchet MS"/>
                <w:color w:val="000000"/>
              </w:rPr>
              <w:lastRenderedPageBreak/>
              <w:t>funcționează este aceea că salariile se plătesc de regulă luna următoare pentru luna in curs, nici de cum în avans, chiar dacă este vorba doar de o singură zi.</w:t>
            </w:r>
          </w:p>
          <w:p w14:paraId="3501D60B" w14:textId="7CEEFCEF" w:rsidR="001F26CF" w:rsidRPr="00A41DB3" w:rsidRDefault="001F26CF" w:rsidP="001F26CF">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A41DB3">
              <w:rPr>
                <w:rFonts w:ascii="Trebuchet MS" w:hAnsi="Trebuchet MS"/>
                <w:color w:val="000000"/>
              </w:rPr>
              <w:t>In plus se restricționează desfășurarea unor misiuni ce implică deplasarea personalului în  tară sau străinătate, întrucât misiunea trebuie astfel desfășurată încât personalul implicat să poată depune documentele aferente misiunii, iar structura financiară responsabilă  să fie in măsură să verifice și să vireze sumele respective cel mai târziu în ultima zi de implementare a proiectului.</w:t>
            </w:r>
          </w:p>
          <w:p w14:paraId="4225E1E1" w14:textId="44CFC42B" w:rsidR="0090118E" w:rsidRPr="00A41DB3" w:rsidRDefault="001F26CF" w:rsidP="00461498">
            <w:pPr>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rPr>
            </w:pPr>
            <w:r w:rsidRPr="00A41DB3">
              <w:rPr>
                <w:rFonts w:ascii="Trebuchet MS" w:hAnsi="Trebuchet MS"/>
                <w:color w:val="000000"/>
              </w:rPr>
              <w:t xml:space="preserve"> Apreciem că este necesar să se modifice </w:t>
            </w:r>
            <w:r w:rsidRPr="00A41DB3">
              <w:rPr>
                <w:rFonts w:ascii="Trebuchet MS" w:hAnsi="Trebuchet MS"/>
              </w:rPr>
              <w:t xml:space="preserve">Ordinul 107/2023 în sensul de a prevedea foarte clar ca acțiunea să se desfășoare în perioada de eligibilitate a proiectului iar decontarea să se poată face până la prezentarea raportului de progres final (cererii de plată finale)  </w:t>
            </w:r>
          </w:p>
          <w:p w14:paraId="6CE637F8" w14:textId="7528329D" w:rsidR="009D0F6A" w:rsidRPr="00A41DB3" w:rsidRDefault="009D0F6A" w:rsidP="009D0F6A">
            <w:pPr>
              <w:jc w:val="both"/>
              <w:textAlignment w:val="baseline"/>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rPr>
            </w:pPr>
          </w:p>
        </w:tc>
        <w:tc>
          <w:tcPr>
            <w:tcW w:w="4964" w:type="dxa"/>
            <w:vAlign w:val="center"/>
          </w:tcPr>
          <w:p w14:paraId="448D50E2" w14:textId="77777777" w:rsidR="00F677EB" w:rsidRDefault="00F677EB" w:rsidP="00CA4552">
            <w:pPr>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rPr>
            </w:pPr>
          </w:p>
          <w:p w14:paraId="2C814D2E" w14:textId="7C64D221" w:rsidR="009F3C75" w:rsidRDefault="0002049A" w:rsidP="00CA4552">
            <w:pPr>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P</w:t>
            </w:r>
            <w:r w:rsidR="001F26CF" w:rsidRPr="00A41DB3">
              <w:rPr>
                <w:rFonts w:ascii="Trebuchet MS" w:hAnsi="Trebuchet MS"/>
              </w:rPr>
              <w:t xml:space="preserve">erioada de eligibilitate </w:t>
            </w:r>
            <w:r w:rsidR="009F3C75">
              <w:rPr>
                <w:rFonts w:ascii="Trebuchet MS" w:hAnsi="Trebuchet MS"/>
              </w:rPr>
              <w:t>a</w:t>
            </w:r>
            <w:r w:rsidR="001F26CF" w:rsidRPr="00A41DB3">
              <w:rPr>
                <w:rFonts w:ascii="Trebuchet MS" w:hAnsi="Trebuchet MS"/>
              </w:rPr>
              <w:t xml:space="preserve"> unui proiect </w:t>
            </w:r>
            <w:r w:rsidR="009F3C75">
              <w:rPr>
                <w:rFonts w:ascii="Trebuchet MS" w:hAnsi="Trebuchet MS"/>
              </w:rPr>
              <w:t>este</w:t>
            </w:r>
            <w:r w:rsidR="001F26CF" w:rsidRPr="00A41DB3">
              <w:rPr>
                <w:rFonts w:ascii="Trebuchet MS" w:hAnsi="Trebuchet MS"/>
              </w:rPr>
              <w:t xml:space="preserve"> clar definit</w:t>
            </w:r>
            <w:r w:rsidR="009F3C75">
              <w:rPr>
                <w:rFonts w:ascii="Trebuchet MS" w:hAnsi="Trebuchet MS"/>
              </w:rPr>
              <w:t>ă</w:t>
            </w:r>
            <w:r w:rsidR="001F26CF" w:rsidRPr="00A41DB3">
              <w:rPr>
                <w:rFonts w:ascii="Trebuchet MS" w:hAnsi="Trebuchet MS"/>
              </w:rPr>
              <w:t xml:space="preserve"> la art.</w:t>
            </w:r>
            <w:r w:rsidR="00482154">
              <w:rPr>
                <w:rFonts w:ascii="Trebuchet MS" w:hAnsi="Trebuchet MS"/>
              </w:rPr>
              <w:t xml:space="preserve"> </w:t>
            </w:r>
            <w:r w:rsidR="001F26CF" w:rsidRPr="00A41DB3">
              <w:rPr>
                <w:rFonts w:ascii="Trebuchet MS" w:hAnsi="Trebuchet MS"/>
              </w:rPr>
              <w:t>5 din OMAI nr.</w:t>
            </w:r>
            <w:r w:rsidR="00482154">
              <w:rPr>
                <w:rFonts w:ascii="Trebuchet MS" w:hAnsi="Trebuchet MS"/>
              </w:rPr>
              <w:t xml:space="preserve"> </w:t>
            </w:r>
            <w:r w:rsidR="001F26CF" w:rsidRPr="00A41DB3">
              <w:rPr>
                <w:rFonts w:ascii="Trebuchet MS" w:hAnsi="Trebuchet MS"/>
              </w:rPr>
              <w:t xml:space="preserve">107/2023, </w:t>
            </w:r>
            <w:r w:rsidR="009F3C75">
              <w:rPr>
                <w:rFonts w:ascii="Trebuchet MS" w:hAnsi="Trebuchet MS"/>
              </w:rPr>
              <w:t>respectiv:</w:t>
            </w:r>
          </w:p>
          <w:p w14:paraId="0388AD7A" w14:textId="77777777" w:rsidR="001C1AED" w:rsidRPr="001C1AED" w:rsidRDefault="001C1AED" w:rsidP="001C1AED">
            <w:pPr>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i/>
                <w:iCs/>
              </w:rPr>
            </w:pPr>
            <w:r w:rsidRPr="001C1AED">
              <w:rPr>
                <w:rFonts w:ascii="Trebuchet MS" w:hAnsi="Trebuchet MS"/>
                <w:i/>
                <w:iCs/>
              </w:rPr>
              <w:t xml:space="preserve">(1) </w:t>
            </w:r>
            <w:r w:rsidRPr="001314CC">
              <w:rPr>
                <w:rFonts w:ascii="Trebuchet MS" w:hAnsi="Trebuchet MS"/>
                <w:i/>
                <w:iCs/>
                <w:u w:val="single"/>
              </w:rPr>
              <w:t>Perioada de eligibilitate</w:t>
            </w:r>
            <w:r w:rsidRPr="001C1AED">
              <w:rPr>
                <w:rFonts w:ascii="Trebuchet MS" w:hAnsi="Trebuchet MS"/>
                <w:i/>
                <w:iCs/>
              </w:rPr>
              <w:t xml:space="preserve"> este perioada în care proiectul trebuie implementat integral, respectiv toate activitățile trebuie finalizate, toate acțiunile trebuie realizate, </w:t>
            </w:r>
            <w:r w:rsidRPr="00667DF5">
              <w:rPr>
                <w:rFonts w:ascii="Trebuchet MS" w:hAnsi="Trebuchet MS"/>
                <w:i/>
                <w:iCs/>
                <w:u w:val="single"/>
              </w:rPr>
              <w:t>toate cheltuielile trebuie efectuate (suportate) și plătite</w:t>
            </w:r>
            <w:r w:rsidRPr="001C1AED">
              <w:rPr>
                <w:rFonts w:ascii="Trebuchet MS" w:hAnsi="Trebuchet MS"/>
                <w:i/>
                <w:iCs/>
              </w:rPr>
              <w:t xml:space="preserve"> de către beneficiar/ cobeneficiar pentru a fi eligibile pentru o contribuție din fonduri.</w:t>
            </w:r>
          </w:p>
          <w:p w14:paraId="389B9C82" w14:textId="512FF6D7" w:rsidR="009F3C75" w:rsidRPr="001C1AED" w:rsidRDefault="001C1AED" w:rsidP="001C1AED">
            <w:pPr>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i/>
                <w:iCs/>
              </w:rPr>
            </w:pPr>
            <w:r w:rsidRPr="001C1AED">
              <w:rPr>
                <w:rFonts w:ascii="Trebuchet MS" w:hAnsi="Trebuchet MS"/>
                <w:i/>
                <w:iCs/>
              </w:rPr>
              <w:t xml:space="preserve">(3) Cheltuielile sunt eligibile pentru o contribuție din fonduri dacă au fost </w:t>
            </w:r>
            <w:r w:rsidRPr="001C1AED">
              <w:rPr>
                <w:rFonts w:ascii="Trebuchet MS" w:hAnsi="Trebuchet MS"/>
                <w:i/>
                <w:iCs/>
                <w:u w:val="single"/>
              </w:rPr>
              <w:t>suportate și plătite</w:t>
            </w:r>
            <w:r w:rsidRPr="001C1AED">
              <w:rPr>
                <w:rFonts w:ascii="Trebuchet MS" w:hAnsi="Trebuchet MS"/>
                <w:i/>
                <w:iCs/>
              </w:rPr>
              <w:t xml:space="preserve"> de un beneficiar/cobeneficiar pentru implementarea proiectului în perioada de eligibilitate stabilită prin contractul/decizia de finanțare a proiectului.</w:t>
            </w:r>
          </w:p>
          <w:p w14:paraId="7B83724F" w14:textId="77777777" w:rsidR="009F3C75" w:rsidRDefault="009F3C75" w:rsidP="00CA4552">
            <w:pPr>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rPr>
            </w:pPr>
          </w:p>
          <w:p w14:paraId="0635347A" w14:textId="77777777" w:rsidR="004B470D" w:rsidRDefault="00B74C98" w:rsidP="00CA4552">
            <w:pPr>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P</w:t>
            </w:r>
            <w:r w:rsidR="001F26CF" w:rsidRPr="00A41DB3">
              <w:rPr>
                <w:rFonts w:ascii="Trebuchet MS" w:hAnsi="Trebuchet MS"/>
              </w:rPr>
              <w:t>revederile art.</w:t>
            </w:r>
            <w:r>
              <w:rPr>
                <w:rFonts w:ascii="Trebuchet MS" w:hAnsi="Trebuchet MS"/>
              </w:rPr>
              <w:t xml:space="preserve"> </w:t>
            </w:r>
            <w:r w:rsidR="001F26CF" w:rsidRPr="00A41DB3">
              <w:rPr>
                <w:rFonts w:ascii="Trebuchet MS" w:hAnsi="Trebuchet MS"/>
              </w:rPr>
              <w:t>2 alin (1) din Anexa 4  la Ghidul General (model contract/decizie de finanțare)</w:t>
            </w:r>
            <w:r w:rsidR="00B95A3D">
              <w:rPr>
                <w:rFonts w:ascii="Trebuchet MS" w:hAnsi="Trebuchet MS"/>
              </w:rPr>
              <w:t xml:space="preserve"> precizează</w:t>
            </w:r>
            <w:r w:rsidR="00196C0E">
              <w:rPr>
                <w:rFonts w:ascii="Trebuchet MS" w:hAnsi="Trebuchet MS"/>
              </w:rPr>
              <w:t>, explică faptul</w:t>
            </w:r>
            <w:r w:rsidR="00B95A3D">
              <w:rPr>
                <w:rFonts w:ascii="Trebuchet MS" w:hAnsi="Trebuchet MS"/>
              </w:rPr>
              <w:t xml:space="preserve"> că </w:t>
            </w:r>
            <w:r w:rsidR="00DF5DFB" w:rsidRPr="00A41DB3">
              <w:rPr>
                <w:rFonts w:ascii="Trebuchet MS" w:hAnsi="Trebuchet MS"/>
              </w:rPr>
              <w:t>„perioada de eligibilitate coincide cu perioada de implementare a proiectului, exprimat</w:t>
            </w:r>
            <w:r w:rsidR="00B1178F" w:rsidRPr="00A41DB3">
              <w:rPr>
                <w:rFonts w:ascii="Trebuchet MS" w:hAnsi="Trebuchet MS"/>
              </w:rPr>
              <w:t>ă</w:t>
            </w:r>
            <w:r w:rsidR="00DF5DFB" w:rsidRPr="00A41DB3">
              <w:rPr>
                <w:rFonts w:ascii="Trebuchet MS" w:hAnsi="Trebuchet MS"/>
              </w:rPr>
              <w:t xml:space="preserve"> </w:t>
            </w:r>
            <w:r w:rsidR="00B1178F" w:rsidRPr="00A41DB3">
              <w:rPr>
                <w:rFonts w:ascii="Trebuchet MS" w:hAnsi="Trebuchet MS"/>
              </w:rPr>
              <w:t>î</w:t>
            </w:r>
            <w:r w:rsidR="00DF5DFB" w:rsidRPr="00A41DB3">
              <w:rPr>
                <w:rFonts w:ascii="Trebuchet MS" w:hAnsi="Trebuchet MS"/>
              </w:rPr>
              <w:t xml:space="preserve">n număr de luni </w:t>
            </w:r>
            <w:r w:rsidR="00B1178F" w:rsidRPr="00A41DB3">
              <w:rPr>
                <w:rFonts w:ascii="Trebuchet MS" w:hAnsi="Trebuchet MS"/>
              </w:rPr>
              <w:t>ș</w:t>
            </w:r>
            <w:r w:rsidR="00DF5DFB" w:rsidRPr="00A41DB3">
              <w:rPr>
                <w:rFonts w:ascii="Trebuchet MS" w:hAnsi="Trebuchet MS"/>
              </w:rPr>
              <w:t xml:space="preserve">i </w:t>
            </w:r>
            <w:r w:rsidR="00482154">
              <w:rPr>
                <w:rFonts w:ascii="Trebuchet MS" w:hAnsi="Trebuchet MS"/>
              </w:rPr>
              <w:t xml:space="preserve">este </w:t>
            </w:r>
            <w:r w:rsidR="00DF5DFB" w:rsidRPr="00A41DB3">
              <w:rPr>
                <w:rFonts w:ascii="Trebuchet MS" w:hAnsi="Trebuchet MS"/>
              </w:rPr>
              <w:t>stabilit</w:t>
            </w:r>
            <w:r w:rsidR="00B1178F" w:rsidRPr="00A41DB3">
              <w:rPr>
                <w:rFonts w:ascii="Trebuchet MS" w:hAnsi="Trebuchet MS"/>
              </w:rPr>
              <w:t>ă</w:t>
            </w:r>
            <w:r w:rsidR="00DF5DFB" w:rsidRPr="00A41DB3">
              <w:rPr>
                <w:rFonts w:ascii="Trebuchet MS" w:hAnsi="Trebuchet MS"/>
              </w:rPr>
              <w:t xml:space="preserve"> </w:t>
            </w:r>
            <w:r w:rsidR="00B1178F" w:rsidRPr="00A41DB3">
              <w:rPr>
                <w:rFonts w:ascii="Trebuchet MS" w:hAnsi="Trebuchet MS"/>
              </w:rPr>
              <w:t>î</w:t>
            </w:r>
            <w:r w:rsidR="00DF5DFB" w:rsidRPr="00A41DB3">
              <w:rPr>
                <w:rFonts w:ascii="Trebuchet MS" w:hAnsi="Trebuchet MS"/>
              </w:rPr>
              <w:t xml:space="preserve">n secțiunea A1 din </w:t>
            </w:r>
            <w:r w:rsidR="00DF5DFB" w:rsidRPr="00A41DB3">
              <w:rPr>
                <w:rStyle w:val="normaltextrun"/>
                <w:rFonts w:ascii="Trebuchet MS" w:hAnsi="Trebuchet MS"/>
              </w:rPr>
              <w:t>Cererea FEN</w:t>
            </w:r>
            <w:r w:rsidR="002D4CB3" w:rsidRPr="00A41DB3">
              <w:rPr>
                <w:rStyle w:val="normaltextrun"/>
                <w:rFonts w:ascii="Trebuchet MS" w:hAnsi="Trebuchet MS"/>
              </w:rPr>
              <w:t>”</w:t>
            </w:r>
            <w:r w:rsidR="00DF5DFB" w:rsidRPr="00A41DB3">
              <w:rPr>
                <w:rStyle w:val="normaltextrun"/>
                <w:rFonts w:ascii="Trebuchet MS" w:hAnsi="Trebuchet MS"/>
              </w:rPr>
              <w:t>.</w:t>
            </w:r>
            <w:r w:rsidR="00D6713E" w:rsidRPr="00A41DB3">
              <w:rPr>
                <w:rFonts w:ascii="Trebuchet MS" w:hAnsi="Trebuchet MS"/>
              </w:rPr>
              <w:t xml:space="preserve"> </w:t>
            </w:r>
          </w:p>
          <w:p w14:paraId="7C7251EA" w14:textId="77777777" w:rsidR="001648B9" w:rsidRDefault="001648B9" w:rsidP="00CA4552">
            <w:pPr>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rPr>
            </w:pPr>
          </w:p>
          <w:p w14:paraId="0985D2AF" w14:textId="77777777" w:rsidR="00D400F5" w:rsidRDefault="00D400F5" w:rsidP="00CA4552">
            <w:pPr>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rPr>
            </w:pPr>
          </w:p>
          <w:p w14:paraId="3140B922" w14:textId="325FEE60" w:rsidR="00D400F5" w:rsidRDefault="00D400F5" w:rsidP="00CA4552">
            <w:pPr>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În etape</w:t>
            </w:r>
            <w:r w:rsidR="00AB7830">
              <w:rPr>
                <w:rFonts w:ascii="Trebuchet MS" w:hAnsi="Trebuchet MS"/>
              </w:rPr>
              <w:t>le</w:t>
            </w:r>
            <w:r>
              <w:rPr>
                <w:rFonts w:ascii="Trebuchet MS" w:hAnsi="Trebuchet MS"/>
              </w:rPr>
              <w:t xml:space="preserve"> de </w:t>
            </w:r>
            <w:r w:rsidR="00792A0D">
              <w:rPr>
                <w:rFonts w:ascii="Trebuchet MS" w:hAnsi="Trebuchet MS"/>
              </w:rPr>
              <w:t xml:space="preserve">inițiere și planificare a proiectului (completare a cererii de finanțare) trebuie </w:t>
            </w:r>
            <w:r w:rsidR="00792A0D" w:rsidRPr="00C858B9">
              <w:rPr>
                <w:rFonts w:ascii="Trebuchet MS" w:hAnsi="Trebuchet MS"/>
                <w:u w:val="single"/>
              </w:rPr>
              <w:t>analizate cu atenție</w:t>
            </w:r>
            <w:r w:rsidR="00792A0D">
              <w:rPr>
                <w:rFonts w:ascii="Trebuchet MS" w:hAnsi="Trebuchet MS"/>
              </w:rPr>
              <w:t xml:space="preserve"> prevederile Ghidului general, care include prevederile OMAI 107 precum și precizări</w:t>
            </w:r>
            <w:r w:rsidR="00C858B9">
              <w:rPr>
                <w:rFonts w:ascii="Trebuchet MS" w:hAnsi="Trebuchet MS"/>
              </w:rPr>
              <w:t xml:space="preserve">, iar </w:t>
            </w:r>
            <w:r w:rsidR="00B54A76">
              <w:rPr>
                <w:rFonts w:ascii="Trebuchet MS" w:hAnsi="Trebuchet MS"/>
              </w:rPr>
              <w:t xml:space="preserve">în estimarea și justificarea </w:t>
            </w:r>
            <w:r w:rsidR="00C858B9">
              <w:rPr>
                <w:rFonts w:ascii="Trebuchet MS" w:hAnsi="Trebuchet MS"/>
              </w:rPr>
              <w:t>perioad</w:t>
            </w:r>
            <w:r w:rsidR="00B54A76">
              <w:rPr>
                <w:rFonts w:ascii="Trebuchet MS" w:hAnsi="Trebuchet MS"/>
              </w:rPr>
              <w:t>ei</w:t>
            </w:r>
            <w:r w:rsidR="00C858B9">
              <w:rPr>
                <w:rFonts w:ascii="Trebuchet MS" w:hAnsi="Trebuchet MS"/>
              </w:rPr>
              <w:t xml:space="preserve"> </w:t>
            </w:r>
            <w:r w:rsidR="00B54A76">
              <w:rPr>
                <w:rFonts w:ascii="Trebuchet MS" w:hAnsi="Trebuchet MS"/>
              </w:rPr>
              <w:t xml:space="preserve">preconizate pentru implementarea </w:t>
            </w:r>
            <w:r w:rsidR="003B48B3">
              <w:rPr>
                <w:rFonts w:ascii="Trebuchet MS" w:hAnsi="Trebuchet MS"/>
              </w:rPr>
              <w:t xml:space="preserve">proiectului trebuie ținut cont </w:t>
            </w:r>
            <w:r w:rsidR="00331A70">
              <w:rPr>
                <w:rFonts w:ascii="Trebuchet MS" w:hAnsi="Trebuchet MS"/>
              </w:rPr>
              <w:t>și</w:t>
            </w:r>
            <w:r w:rsidR="003B48B3">
              <w:rPr>
                <w:rFonts w:ascii="Trebuchet MS" w:hAnsi="Trebuchet MS"/>
              </w:rPr>
              <w:t xml:space="preserve"> de </w:t>
            </w:r>
            <w:r w:rsidR="00B54A76">
              <w:rPr>
                <w:rFonts w:ascii="Trebuchet MS" w:hAnsi="Trebuchet MS"/>
              </w:rPr>
              <w:t>etapa-chei</w:t>
            </w:r>
            <w:r w:rsidR="003B48B3">
              <w:rPr>
                <w:rFonts w:ascii="Trebuchet MS" w:hAnsi="Trebuchet MS"/>
              </w:rPr>
              <w:t>e</w:t>
            </w:r>
            <w:r w:rsidR="00B54A76">
              <w:rPr>
                <w:rFonts w:ascii="Trebuchet MS" w:hAnsi="Trebuchet MS"/>
              </w:rPr>
              <w:t xml:space="preserve"> Plată</w:t>
            </w:r>
            <w:r w:rsidR="00B458D5">
              <w:rPr>
                <w:rFonts w:ascii="Trebuchet MS" w:hAnsi="Trebuchet MS"/>
              </w:rPr>
              <w:t xml:space="preserve">, menționată în calendarul de implementare din modelul cererii FEN. </w:t>
            </w:r>
          </w:p>
          <w:p w14:paraId="00D0C5DD" w14:textId="77777777" w:rsidR="00D400F5" w:rsidRDefault="00D400F5" w:rsidP="00CA4552">
            <w:pPr>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rPr>
            </w:pPr>
          </w:p>
          <w:p w14:paraId="0C573F4E" w14:textId="7D96FBBA" w:rsidR="00713B6F" w:rsidRDefault="0001574F" w:rsidP="00CA4552">
            <w:pPr>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Din perspectiva managementul riscurilor și p</w:t>
            </w:r>
            <w:r w:rsidR="00393DEA">
              <w:rPr>
                <w:rFonts w:ascii="Trebuchet MS" w:hAnsi="Trebuchet MS"/>
              </w:rPr>
              <w:t>lanific</w:t>
            </w:r>
            <w:r>
              <w:rPr>
                <w:rFonts w:ascii="Trebuchet MS" w:hAnsi="Trebuchet MS"/>
              </w:rPr>
              <w:t xml:space="preserve">ării </w:t>
            </w:r>
            <w:r w:rsidR="00393DEA">
              <w:rPr>
                <w:rFonts w:ascii="Trebuchet MS" w:hAnsi="Trebuchet MS"/>
              </w:rPr>
              <w:t>activităților în cadrul proiectului</w:t>
            </w:r>
            <w:r>
              <w:rPr>
                <w:rFonts w:ascii="Trebuchet MS" w:hAnsi="Trebuchet MS"/>
              </w:rPr>
              <w:t xml:space="preserve">, </w:t>
            </w:r>
            <w:r w:rsidR="00330D03">
              <w:rPr>
                <w:rFonts w:ascii="Trebuchet MS" w:hAnsi="Trebuchet MS"/>
              </w:rPr>
              <w:t>în</w:t>
            </w:r>
            <w:r w:rsidR="00393DEA">
              <w:rPr>
                <w:rFonts w:ascii="Trebuchet MS" w:hAnsi="Trebuchet MS"/>
              </w:rPr>
              <w:t xml:space="preserve"> </w:t>
            </w:r>
            <w:r w:rsidR="00330D03">
              <w:rPr>
                <w:rFonts w:ascii="Trebuchet MS" w:hAnsi="Trebuchet MS"/>
              </w:rPr>
              <w:t>u</w:t>
            </w:r>
            <w:r w:rsidR="00ED25EB">
              <w:rPr>
                <w:rFonts w:ascii="Trebuchet MS" w:hAnsi="Trebuchet MS"/>
              </w:rPr>
              <w:t xml:space="preserve">ltima lună </w:t>
            </w:r>
            <w:r w:rsidR="00393DEA">
              <w:rPr>
                <w:rFonts w:ascii="Trebuchet MS" w:hAnsi="Trebuchet MS"/>
              </w:rPr>
              <w:t>din perioada de</w:t>
            </w:r>
            <w:r w:rsidR="00ED25EB">
              <w:rPr>
                <w:rFonts w:ascii="Trebuchet MS" w:hAnsi="Trebuchet MS"/>
              </w:rPr>
              <w:t xml:space="preserve"> eligibilitate</w:t>
            </w:r>
            <w:r w:rsidR="00330D03">
              <w:rPr>
                <w:rFonts w:ascii="Trebuchet MS" w:hAnsi="Trebuchet MS"/>
              </w:rPr>
              <w:t xml:space="preserve"> nu ar trebui planificat</w:t>
            </w:r>
            <w:r w:rsidR="00947C1F">
              <w:rPr>
                <w:rFonts w:ascii="Trebuchet MS" w:hAnsi="Trebuchet MS"/>
              </w:rPr>
              <w:t>ă realizarea de</w:t>
            </w:r>
            <w:r w:rsidR="00330D03">
              <w:rPr>
                <w:rFonts w:ascii="Trebuchet MS" w:hAnsi="Trebuchet MS"/>
              </w:rPr>
              <w:t xml:space="preserve"> misiuni/activități cu impact privind rezultatele și indicatorii proiectului.</w:t>
            </w:r>
          </w:p>
          <w:p w14:paraId="43FF927C" w14:textId="77777777" w:rsidR="00EA6F83" w:rsidRDefault="00EA6F83" w:rsidP="00CA4552">
            <w:pPr>
              <w:textAlignment w:val="baseline"/>
              <w:cnfStyle w:val="000000100000" w:firstRow="0" w:lastRow="0" w:firstColumn="0" w:lastColumn="0" w:oddVBand="0" w:evenVBand="0" w:oddHBand="1" w:evenHBand="0" w:firstRowFirstColumn="0" w:firstRowLastColumn="0" w:lastRowFirstColumn="0" w:lastRowLastColumn="0"/>
              <w:rPr>
                <w:rFonts w:ascii="Trebuchet MS" w:hAnsi="Trebuchet MS"/>
              </w:rPr>
            </w:pPr>
          </w:p>
          <w:p w14:paraId="56FE048D" w14:textId="61F7D8CF" w:rsidR="00196C0E" w:rsidRPr="00A41DB3" w:rsidRDefault="00947C1F" w:rsidP="00EA6F83">
            <w:pPr>
              <w:textAlignment w:val="baseline"/>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kern w:val="0"/>
                <w:lang w:eastAsia="ro-RO"/>
                <w14:ligatures w14:val="none"/>
              </w:rPr>
            </w:pPr>
            <w:r>
              <w:rPr>
                <w:rFonts w:ascii="Trebuchet MS" w:hAnsi="Trebuchet MS"/>
              </w:rPr>
              <w:t xml:space="preserve">Costurile </w:t>
            </w:r>
            <w:r w:rsidR="000B45D4">
              <w:rPr>
                <w:rFonts w:ascii="Trebuchet MS" w:hAnsi="Trebuchet MS"/>
              </w:rPr>
              <w:t xml:space="preserve">administrative </w:t>
            </w:r>
            <w:r>
              <w:rPr>
                <w:rFonts w:ascii="Trebuchet MS" w:hAnsi="Trebuchet MS"/>
              </w:rPr>
              <w:t xml:space="preserve">aferente </w:t>
            </w:r>
            <w:r w:rsidR="000B45D4">
              <w:rPr>
                <w:rFonts w:ascii="Trebuchet MS" w:hAnsi="Trebuchet MS"/>
              </w:rPr>
              <w:t>plăților/decontării/contabilității</w:t>
            </w:r>
            <w:r w:rsidR="00BD4E30">
              <w:rPr>
                <w:rFonts w:ascii="Trebuchet MS" w:hAnsi="Trebuchet MS"/>
              </w:rPr>
              <w:t xml:space="preserve"> în cadrul proiectului sunt eligibile la categoria de costuri indirecte, pentru care nu se aplică regula privind perioada de eligibilitate, întrucât sunt finanțate pe baza unei rate forfetare.</w:t>
            </w:r>
          </w:p>
        </w:tc>
      </w:tr>
      <w:tr w:rsidR="009D0F6A" w:rsidRPr="00A41DB3" w14:paraId="37444485" w14:textId="77777777" w:rsidTr="00D06E53">
        <w:trPr>
          <w:trHeight w:val="42"/>
          <w:jc w:val="center"/>
        </w:trPr>
        <w:tc>
          <w:tcPr>
            <w:cnfStyle w:val="001000000000" w:firstRow="0" w:lastRow="0" w:firstColumn="1" w:lastColumn="0" w:oddVBand="0" w:evenVBand="0" w:oddHBand="0" w:evenHBand="0" w:firstRowFirstColumn="0" w:firstRowLastColumn="0" w:lastRowFirstColumn="0" w:lastRowLastColumn="0"/>
            <w:tcW w:w="1216" w:type="dxa"/>
            <w:vAlign w:val="center"/>
          </w:tcPr>
          <w:p w14:paraId="5C8C04DF" w14:textId="59D48AE4" w:rsidR="009D0F6A" w:rsidRPr="00A41DB3" w:rsidRDefault="00F96552" w:rsidP="00760CCB">
            <w:pPr>
              <w:textAlignment w:val="baseline"/>
              <w:rPr>
                <w:rFonts w:ascii="Trebuchet MS" w:eastAsia="Times New Roman" w:hAnsi="Trebuchet MS" w:cs="Times New Roman"/>
                <w:kern w:val="0"/>
                <w:lang w:eastAsia="ro-RO"/>
                <w14:ligatures w14:val="none"/>
              </w:rPr>
            </w:pPr>
            <w:r w:rsidRPr="00A41DB3">
              <w:rPr>
                <w:rFonts w:ascii="Trebuchet MS" w:eastAsia="Times New Roman" w:hAnsi="Trebuchet MS" w:cs="Times New Roman"/>
                <w:kern w:val="0"/>
                <w:lang w:eastAsia="ro-RO"/>
                <w14:ligatures w14:val="none"/>
              </w:rPr>
              <w:lastRenderedPageBreak/>
              <w:t>CNRR</w:t>
            </w:r>
          </w:p>
        </w:tc>
        <w:tc>
          <w:tcPr>
            <w:tcW w:w="2323" w:type="dxa"/>
            <w:vAlign w:val="center"/>
          </w:tcPr>
          <w:p w14:paraId="4DF39C42" w14:textId="6F1C99FC" w:rsidR="00F96552" w:rsidRPr="00A41DB3" w:rsidRDefault="00BF3E5B" w:rsidP="00F96552">
            <w:pP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A</w:t>
            </w:r>
            <w:r w:rsidR="00F96552" w:rsidRPr="00A41DB3">
              <w:rPr>
                <w:rFonts w:ascii="Trebuchet MS" w:hAnsi="Trebuchet MS"/>
              </w:rPr>
              <w:t>rt</w:t>
            </w:r>
            <w:r>
              <w:rPr>
                <w:rFonts w:ascii="Trebuchet MS" w:hAnsi="Trebuchet MS"/>
              </w:rPr>
              <w:t>.</w:t>
            </w:r>
            <w:r w:rsidR="00F96552" w:rsidRPr="00A41DB3">
              <w:rPr>
                <w:rFonts w:ascii="Trebuchet MS" w:hAnsi="Trebuchet MS"/>
              </w:rPr>
              <w:t xml:space="preserve"> 13 </w:t>
            </w:r>
            <w:r w:rsidR="00F677EB">
              <w:rPr>
                <w:rFonts w:ascii="Trebuchet MS" w:hAnsi="Trebuchet MS"/>
              </w:rPr>
              <w:t>alin. (</w:t>
            </w:r>
            <w:r w:rsidR="00F96552" w:rsidRPr="00A41DB3">
              <w:rPr>
                <w:rFonts w:ascii="Trebuchet MS" w:hAnsi="Trebuchet MS"/>
              </w:rPr>
              <w:t>8</w:t>
            </w:r>
            <w:r w:rsidR="00D35603">
              <w:rPr>
                <w:rFonts w:ascii="Trebuchet MS" w:hAnsi="Trebuchet MS"/>
              </w:rPr>
              <w:t>)</w:t>
            </w:r>
            <w:r w:rsidR="00F96552" w:rsidRPr="00A41DB3">
              <w:rPr>
                <w:rFonts w:ascii="Trebuchet MS" w:hAnsi="Trebuchet MS"/>
              </w:rPr>
              <w:t xml:space="preserve"> și </w:t>
            </w:r>
            <w:r w:rsidR="00D35603">
              <w:rPr>
                <w:rFonts w:ascii="Trebuchet MS" w:hAnsi="Trebuchet MS"/>
              </w:rPr>
              <w:t>(</w:t>
            </w:r>
            <w:r w:rsidR="00F96552" w:rsidRPr="00A41DB3">
              <w:rPr>
                <w:rFonts w:ascii="Trebuchet MS" w:hAnsi="Trebuchet MS"/>
              </w:rPr>
              <w:t>9</w:t>
            </w:r>
            <w:r w:rsidR="00D35603">
              <w:rPr>
                <w:rFonts w:ascii="Trebuchet MS" w:hAnsi="Trebuchet MS"/>
              </w:rPr>
              <w:t>)</w:t>
            </w:r>
            <w:r w:rsidR="00F96552" w:rsidRPr="00A41DB3">
              <w:rPr>
                <w:rFonts w:ascii="Trebuchet MS" w:hAnsi="Trebuchet MS"/>
              </w:rPr>
              <w:t xml:space="preserve"> </w:t>
            </w:r>
            <w:r w:rsidR="00F677EB" w:rsidRPr="00A41DB3">
              <w:rPr>
                <w:rFonts w:ascii="Trebuchet MS" w:eastAsia="Times New Roman" w:hAnsi="Trebuchet MS" w:cs="Times New Roman"/>
                <w:kern w:val="0"/>
                <w:lang w:eastAsia="ro-RO"/>
                <w14:ligatures w14:val="none"/>
              </w:rPr>
              <w:t>OMAI 107/2023</w:t>
            </w:r>
          </w:p>
          <w:p w14:paraId="02A3B509" w14:textId="1A557A22" w:rsidR="009D0F6A" w:rsidRPr="00A41DB3" w:rsidRDefault="009D0F6A" w:rsidP="001422E5">
            <w:pPr>
              <w:spacing w:before="60" w:after="60"/>
              <w:textAlignment w:val="baseline"/>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kern w:val="0"/>
                <w:lang w:eastAsia="ro-RO"/>
                <w14:ligatures w14:val="none"/>
              </w:rPr>
            </w:pPr>
          </w:p>
        </w:tc>
        <w:tc>
          <w:tcPr>
            <w:tcW w:w="6057" w:type="dxa"/>
            <w:vAlign w:val="center"/>
          </w:tcPr>
          <w:p w14:paraId="0EFDCC94" w14:textId="77777777" w:rsidR="00F677EB" w:rsidRPr="00CF0374" w:rsidRDefault="00F677EB" w:rsidP="00F96552">
            <w:pPr>
              <w:spacing w:after="160" w:line="252" w:lineRule="auto"/>
              <w:cnfStyle w:val="000000000000" w:firstRow="0" w:lastRow="0" w:firstColumn="0" w:lastColumn="0" w:oddVBand="0" w:evenVBand="0" w:oddHBand="0" w:evenHBand="0" w:firstRowFirstColumn="0" w:firstRowLastColumn="0" w:lastRowFirstColumn="0" w:lastRowLastColumn="0"/>
              <w:rPr>
                <w:rStyle w:val="gmail-spctbdy"/>
                <w:rFonts w:ascii="Trebuchet MS" w:hAnsi="Trebuchet MS"/>
                <w:color w:val="000000"/>
              </w:rPr>
            </w:pPr>
          </w:p>
          <w:p w14:paraId="6F9D1FC5" w14:textId="7C3B6E27" w:rsidR="00F96552" w:rsidRPr="00CF0374" w:rsidRDefault="00F96552" w:rsidP="00F96552">
            <w:pPr>
              <w:spacing w:after="160" w:line="252" w:lineRule="auto"/>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CF0374">
              <w:rPr>
                <w:rStyle w:val="gmail-spctbdy"/>
                <w:rFonts w:ascii="Trebuchet MS" w:hAnsi="Trebuchet MS"/>
                <w:color w:val="000000"/>
              </w:rPr>
              <w:t xml:space="preserve">Se observă faptul că remunerația pe oră calculată conform punctului (8) litera (a)  </w:t>
            </w:r>
            <w:proofErr w:type="spellStart"/>
            <w:r w:rsidRPr="00CF0374">
              <w:rPr>
                <w:rStyle w:val="gmail-spctbdy"/>
                <w:rFonts w:ascii="Trebuchet MS" w:hAnsi="Trebuchet MS"/>
                <w:color w:val="000000"/>
              </w:rPr>
              <w:t>sublitera</w:t>
            </w:r>
            <w:proofErr w:type="spellEnd"/>
            <w:r w:rsidRPr="00CF0374">
              <w:rPr>
                <w:rStyle w:val="gmail-spctbdy"/>
                <w:rFonts w:ascii="Trebuchet MS" w:hAnsi="Trebuchet MS"/>
                <w:color w:val="000000"/>
              </w:rPr>
              <w:t xml:space="preserve"> (ii) ce se aplică aplicanților entităților private, este diferită față de cea calculată conform  punctului (9) litera (b)  </w:t>
            </w:r>
            <w:proofErr w:type="spellStart"/>
            <w:r w:rsidRPr="00CF0374">
              <w:rPr>
                <w:rStyle w:val="gmail-spctbdy"/>
                <w:rFonts w:ascii="Trebuchet MS" w:hAnsi="Trebuchet MS"/>
                <w:color w:val="000000"/>
              </w:rPr>
              <w:t>sublitera</w:t>
            </w:r>
            <w:proofErr w:type="spellEnd"/>
            <w:r w:rsidRPr="00CF0374">
              <w:rPr>
                <w:rStyle w:val="gmail-spctbdy"/>
                <w:rFonts w:ascii="Trebuchet MS" w:hAnsi="Trebuchet MS"/>
                <w:color w:val="000000"/>
              </w:rPr>
              <w:t xml:space="preserve"> (ii) ce se aplică aplicanților personalului bugetar.</w:t>
            </w:r>
          </w:p>
          <w:p w14:paraId="79D8B582" w14:textId="77777777" w:rsidR="00F96552" w:rsidRPr="00CF0374" w:rsidRDefault="00F96552" w:rsidP="00F96552">
            <w:pPr>
              <w:spacing w:after="160" w:line="252" w:lineRule="auto"/>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CF0374">
              <w:rPr>
                <w:rStyle w:val="gmail-spctbdy"/>
                <w:rFonts w:ascii="Trebuchet MS" w:hAnsi="Trebuchet MS"/>
                <w:color w:val="000000"/>
              </w:rPr>
              <w:t xml:space="preserve">Prin această abordare se </w:t>
            </w:r>
            <w:proofErr w:type="spellStart"/>
            <w:r w:rsidRPr="00CF0374">
              <w:rPr>
                <w:rStyle w:val="gmail-spctbdy"/>
                <w:rFonts w:ascii="Trebuchet MS" w:hAnsi="Trebuchet MS"/>
                <w:color w:val="000000"/>
              </w:rPr>
              <w:t>crează</w:t>
            </w:r>
            <w:proofErr w:type="spellEnd"/>
            <w:r w:rsidRPr="00CF0374">
              <w:rPr>
                <w:rStyle w:val="gmail-spctbdy"/>
                <w:rFonts w:ascii="Trebuchet MS" w:hAnsi="Trebuchet MS"/>
                <w:color w:val="000000"/>
              </w:rPr>
              <w:t xml:space="preserve"> o inechitate între aplicanții privați și cei bugetari, evidentă atunci </w:t>
            </w:r>
            <w:proofErr w:type="spellStart"/>
            <w:r w:rsidRPr="00CF0374">
              <w:rPr>
                <w:rStyle w:val="gmail-spctbdy"/>
                <w:rFonts w:ascii="Trebuchet MS" w:hAnsi="Trebuchet MS"/>
                <w:color w:val="000000"/>
              </w:rPr>
              <w:t>cand</w:t>
            </w:r>
            <w:proofErr w:type="spellEnd"/>
            <w:r w:rsidRPr="00CF0374">
              <w:rPr>
                <w:rStyle w:val="gmail-spctbdy"/>
                <w:rFonts w:ascii="Trebuchet MS" w:hAnsi="Trebuchet MS"/>
                <w:color w:val="000000"/>
              </w:rPr>
              <w:t xml:space="preserve"> se compară salariul real al  acestora cu valoarea de </w:t>
            </w:r>
            <w:proofErr w:type="spellStart"/>
            <w:r w:rsidRPr="00CF0374">
              <w:rPr>
                <w:rStyle w:val="gmail-spctbdy"/>
                <w:rFonts w:ascii="Trebuchet MS" w:hAnsi="Trebuchet MS"/>
                <w:color w:val="000000"/>
              </w:rPr>
              <w:t>referintă</w:t>
            </w:r>
            <w:proofErr w:type="spellEnd"/>
            <w:r w:rsidRPr="00CF0374">
              <w:rPr>
                <w:rStyle w:val="gmail-spctbdy"/>
                <w:rFonts w:ascii="Trebuchet MS" w:hAnsi="Trebuchet MS"/>
                <w:color w:val="000000"/>
              </w:rPr>
              <w:t xml:space="preserve"> prevăzută în </w:t>
            </w:r>
            <w:proofErr w:type="spellStart"/>
            <w:r w:rsidRPr="00CF0374">
              <w:rPr>
                <w:rStyle w:val="gmail-spctbdy"/>
                <w:rFonts w:ascii="Trebuchet MS" w:hAnsi="Trebuchet MS"/>
                <w:color w:val="000000"/>
              </w:rPr>
              <w:t>Instructiunea</w:t>
            </w:r>
            <w:proofErr w:type="spellEnd"/>
            <w:r w:rsidRPr="00CF0374">
              <w:rPr>
                <w:rStyle w:val="gmail-spctbdy"/>
                <w:rFonts w:ascii="Trebuchet MS" w:hAnsi="Trebuchet MS"/>
                <w:color w:val="000000"/>
              </w:rPr>
              <w:t xml:space="preserve"> nr. 4 </w:t>
            </w:r>
          </w:p>
          <w:p w14:paraId="09B840A1" w14:textId="77777777" w:rsidR="00F96552" w:rsidRPr="00CF0374" w:rsidRDefault="00F96552" w:rsidP="00F96552">
            <w:pPr>
              <w:spacing w:after="160" w:line="252" w:lineRule="auto"/>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CF0374">
              <w:rPr>
                <w:rStyle w:val="gmail-spctbdy"/>
                <w:rFonts w:ascii="Trebuchet MS" w:hAnsi="Trebuchet MS"/>
                <w:color w:val="000000"/>
              </w:rPr>
              <w:lastRenderedPageBreak/>
              <w:t xml:space="preserve">Exemplu. </w:t>
            </w:r>
          </w:p>
          <w:p w14:paraId="7C941276" w14:textId="77777777" w:rsidR="00F96552" w:rsidRPr="00CF0374" w:rsidRDefault="00F96552" w:rsidP="00F96552">
            <w:pPr>
              <w:spacing w:after="160" w:line="252" w:lineRule="auto"/>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CF0374">
              <w:rPr>
                <w:rStyle w:val="gmail-spctbdy"/>
                <w:rFonts w:ascii="Trebuchet MS" w:hAnsi="Trebuchet MS"/>
                <w:color w:val="000000"/>
              </w:rPr>
              <w:t xml:space="preserve">La un salariu real de 11500 lei al personalului cu atribuții de execuție remunerația pe oră calculată conform punctul (8) litera (a)  </w:t>
            </w:r>
            <w:proofErr w:type="spellStart"/>
            <w:r w:rsidRPr="00CF0374">
              <w:rPr>
                <w:rStyle w:val="gmail-spctbdy"/>
                <w:rFonts w:ascii="Trebuchet MS" w:hAnsi="Trebuchet MS"/>
                <w:color w:val="000000"/>
              </w:rPr>
              <w:t>sublitera</w:t>
            </w:r>
            <w:proofErr w:type="spellEnd"/>
            <w:r w:rsidRPr="00CF0374">
              <w:rPr>
                <w:rStyle w:val="gmail-spctbdy"/>
                <w:rFonts w:ascii="Trebuchet MS" w:hAnsi="Trebuchet MS"/>
                <w:color w:val="000000"/>
              </w:rPr>
              <w:t xml:space="preserve"> (ii) este de 80,23 lei - peste valoarea de </w:t>
            </w:r>
            <w:proofErr w:type="spellStart"/>
            <w:r w:rsidRPr="00CF0374">
              <w:rPr>
                <w:rStyle w:val="gmail-spctbdy"/>
                <w:rFonts w:ascii="Trebuchet MS" w:hAnsi="Trebuchet MS"/>
                <w:color w:val="000000"/>
              </w:rPr>
              <w:t>referintă</w:t>
            </w:r>
            <w:proofErr w:type="spellEnd"/>
            <w:r w:rsidRPr="00CF0374">
              <w:rPr>
                <w:rStyle w:val="gmail-spctbdy"/>
                <w:rFonts w:ascii="Trebuchet MS" w:hAnsi="Trebuchet MS"/>
                <w:color w:val="000000"/>
              </w:rPr>
              <w:t xml:space="preserve"> din </w:t>
            </w:r>
            <w:proofErr w:type="spellStart"/>
            <w:r w:rsidRPr="00CF0374">
              <w:rPr>
                <w:rStyle w:val="gmail-spctbdy"/>
                <w:rFonts w:ascii="Trebuchet MS" w:hAnsi="Trebuchet MS"/>
                <w:color w:val="000000"/>
              </w:rPr>
              <w:t>instructiune</w:t>
            </w:r>
            <w:proofErr w:type="spellEnd"/>
            <w:r w:rsidRPr="00CF0374">
              <w:rPr>
                <w:rStyle w:val="gmail-spctbdy"/>
                <w:rFonts w:ascii="Trebuchet MS" w:hAnsi="Trebuchet MS"/>
                <w:color w:val="000000"/>
              </w:rPr>
              <w:t xml:space="preserve"> de 70 lei/oră ,   în timp ce remunerația pe oră calculată conform </w:t>
            </w:r>
            <w:r w:rsidRPr="00CF0374">
              <w:rPr>
                <w:rFonts w:ascii="Trebuchet MS" w:hAnsi="Trebuchet MS"/>
              </w:rPr>
              <w:t xml:space="preserve">punctului (9) litera (b)  </w:t>
            </w:r>
            <w:proofErr w:type="spellStart"/>
            <w:r w:rsidRPr="00CF0374">
              <w:rPr>
                <w:rFonts w:ascii="Trebuchet MS" w:hAnsi="Trebuchet MS"/>
              </w:rPr>
              <w:t>sublitera</w:t>
            </w:r>
            <w:proofErr w:type="spellEnd"/>
            <w:r w:rsidRPr="00CF0374">
              <w:rPr>
                <w:rFonts w:ascii="Trebuchet MS" w:hAnsi="Trebuchet MS"/>
              </w:rPr>
              <w:t xml:space="preserve"> (ii)  este de doar 69,69 lei  , sub valoarea de referință.</w:t>
            </w:r>
          </w:p>
          <w:p w14:paraId="57953EFD" w14:textId="77777777" w:rsidR="00F96552" w:rsidRPr="00CF0374" w:rsidRDefault="00F96552" w:rsidP="00F96552">
            <w:pPr>
              <w:spacing w:after="160" w:line="252" w:lineRule="auto"/>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CF0374">
              <w:rPr>
                <w:rFonts w:ascii="Trebuchet MS" w:hAnsi="Trebuchet MS"/>
              </w:rPr>
              <w:t> </w:t>
            </w:r>
          </w:p>
          <w:p w14:paraId="5D64BB76" w14:textId="5C3B1F1A" w:rsidR="009D0F6A" w:rsidRPr="00CF0374" w:rsidRDefault="009D0F6A" w:rsidP="003A4A91">
            <w:pPr>
              <w:jc w:val="both"/>
              <w:textAlignment w:val="baseline"/>
              <w:cnfStyle w:val="000000000000" w:firstRow="0" w:lastRow="0" w:firstColumn="0" w:lastColumn="0" w:oddVBand="0" w:evenVBand="0" w:oddHBand="0" w:evenHBand="0" w:firstRowFirstColumn="0" w:firstRowLastColumn="0" w:lastRowFirstColumn="0" w:lastRowLastColumn="0"/>
              <w:rPr>
                <w:rFonts w:ascii="Trebuchet MS" w:eastAsiaTheme="minorEastAsia" w:hAnsi="Trebuchet MS"/>
                <w:u w:val="single"/>
              </w:rPr>
            </w:pPr>
          </w:p>
        </w:tc>
        <w:tc>
          <w:tcPr>
            <w:tcW w:w="4964" w:type="dxa"/>
            <w:vAlign w:val="center"/>
          </w:tcPr>
          <w:p w14:paraId="39A56EA9" w14:textId="77777777" w:rsidR="00F677EB" w:rsidRDefault="00F677EB" w:rsidP="002C5721">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p w14:paraId="6A565859" w14:textId="66671208" w:rsidR="00F96552" w:rsidRDefault="004374E7" w:rsidP="002C5721">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Regulile privind f</w:t>
            </w:r>
            <w:r w:rsidR="00F96552" w:rsidRPr="00A41DB3">
              <w:rPr>
                <w:rFonts w:ascii="Trebuchet MS" w:hAnsi="Trebuchet MS"/>
              </w:rPr>
              <w:t>inanțarea costurilor de personal</w:t>
            </w:r>
            <w:r>
              <w:rPr>
                <w:rFonts w:ascii="Trebuchet MS" w:hAnsi="Trebuchet MS"/>
              </w:rPr>
              <w:t xml:space="preserve"> stabilite prin</w:t>
            </w:r>
            <w:r w:rsidR="00F96552" w:rsidRPr="00A41DB3">
              <w:rPr>
                <w:rFonts w:ascii="Trebuchet MS" w:hAnsi="Trebuchet MS"/>
              </w:rPr>
              <w:t xml:space="preserve"> art.</w:t>
            </w:r>
            <w:r w:rsidR="000C26F6">
              <w:rPr>
                <w:rFonts w:ascii="Trebuchet MS" w:hAnsi="Trebuchet MS"/>
              </w:rPr>
              <w:t xml:space="preserve"> </w:t>
            </w:r>
            <w:r w:rsidR="00F96552" w:rsidRPr="00A41DB3">
              <w:rPr>
                <w:rFonts w:ascii="Trebuchet MS" w:hAnsi="Trebuchet MS"/>
              </w:rPr>
              <w:t>13, alin.</w:t>
            </w:r>
            <w:r w:rsidR="000C26F6">
              <w:rPr>
                <w:rFonts w:ascii="Trebuchet MS" w:hAnsi="Trebuchet MS"/>
              </w:rPr>
              <w:t xml:space="preserve"> </w:t>
            </w:r>
            <w:r w:rsidR="00F96552" w:rsidRPr="00A41DB3">
              <w:rPr>
                <w:rFonts w:ascii="Trebuchet MS" w:hAnsi="Trebuchet MS"/>
              </w:rPr>
              <w:t>8 lit. (a) paragraf (i), aplicabil</w:t>
            </w:r>
            <w:r>
              <w:rPr>
                <w:rFonts w:ascii="Trebuchet MS" w:hAnsi="Trebuchet MS"/>
              </w:rPr>
              <w:t>e</w:t>
            </w:r>
            <w:r w:rsidR="00F96552" w:rsidRPr="00A41DB3">
              <w:rPr>
                <w:rFonts w:ascii="Trebuchet MS" w:hAnsi="Trebuchet MS"/>
              </w:rPr>
              <w:t xml:space="preserve">  entităților private</w:t>
            </w:r>
            <w:r>
              <w:rPr>
                <w:rFonts w:ascii="Trebuchet MS" w:hAnsi="Trebuchet MS"/>
              </w:rPr>
              <w:t>, sunt</w:t>
            </w:r>
            <w:r w:rsidR="00F96552" w:rsidRPr="00A41DB3">
              <w:rPr>
                <w:rFonts w:ascii="Trebuchet MS" w:hAnsi="Trebuchet MS"/>
              </w:rPr>
              <w:t xml:space="preserve"> identic</w:t>
            </w:r>
            <w:r>
              <w:rPr>
                <w:rFonts w:ascii="Trebuchet MS" w:hAnsi="Trebuchet MS"/>
              </w:rPr>
              <w:t>e</w:t>
            </w:r>
            <w:r w:rsidR="00F96552" w:rsidRPr="00A41DB3">
              <w:rPr>
                <w:rFonts w:ascii="Trebuchet MS" w:hAnsi="Trebuchet MS"/>
              </w:rPr>
              <w:t xml:space="preserve"> cu </w:t>
            </w:r>
            <w:r>
              <w:rPr>
                <w:rFonts w:ascii="Trebuchet MS" w:hAnsi="Trebuchet MS"/>
              </w:rPr>
              <w:t xml:space="preserve">regulile </w:t>
            </w:r>
            <w:r w:rsidR="00F96552" w:rsidRPr="00A41DB3">
              <w:rPr>
                <w:rFonts w:ascii="Trebuchet MS" w:hAnsi="Trebuchet MS"/>
              </w:rPr>
              <w:t>aplicabil</w:t>
            </w:r>
            <w:r>
              <w:rPr>
                <w:rFonts w:ascii="Trebuchet MS" w:hAnsi="Trebuchet MS"/>
              </w:rPr>
              <w:t>e</w:t>
            </w:r>
            <w:r w:rsidR="004A0A5F">
              <w:rPr>
                <w:rFonts w:ascii="Trebuchet MS" w:hAnsi="Trebuchet MS"/>
              </w:rPr>
              <w:t xml:space="preserve"> </w:t>
            </w:r>
            <w:r w:rsidR="00F96552" w:rsidRPr="00A41DB3">
              <w:rPr>
                <w:rFonts w:ascii="Trebuchet MS" w:hAnsi="Trebuchet MS"/>
              </w:rPr>
              <w:t>personalului autorităților publice prevăzut</w:t>
            </w:r>
            <w:r>
              <w:rPr>
                <w:rFonts w:ascii="Trebuchet MS" w:hAnsi="Trebuchet MS"/>
              </w:rPr>
              <w:t>e</w:t>
            </w:r>
            <w:r w:rsidR="00F96552" w:rsidRPr="00A41DB3">
              <w:rPr>
                <w:rFonts w:ascii="Trebuchet MS" w:hAnsi="Trebuchet MS"/>
              </w:rPr>
              <w:t xml:space="preserve"> la art. 13, alin.9 lit.(b) paragraf (i).</w:t>
            </w:r>
          </w:p>
          <w:p w14:paraId="54913319" w14:textId="77777777" w:rsidR="00C069CC" w:rsidRPr="00A41DB3" w:rsidRDefault="00C069CC" w:rsidP="002C5721">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p w14:paraId="0D884147" w14:textId="63C08AD6" w:rsidR="00F96552" w:rsidRDefault="00F96552" w:rsidP="002C5721">
            <w:pPr>
              <w:jc w:val="both"/>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A41DB3">
              <w:rPr>
                <w:rFonts w:ascii="Trebuchet MS" w:hAnsi="Trebuchet MS"/>
              </w:rPr>
              <w:t>Diferența între alin.</w:t>
            </w:r>
            <w:r w:rsidR="00C069CC">
              <w:rPr>
                <w:rFonts w:ascii="Trebuchet MS" w:hAnsi="Trebuchet MS"/>
              </w:rPr>
              <w:t xml:space="preserve"> (</w:t>
            </w:r>
            <w:r w:rsidRPr="00A41DB3">
              <w:rPr>
                <w:rFonts w:ascii="Trebuchet MS" w:hAnsi="Trebuchet MS"/>
              </w:rPr>
              <w:t>8</w:t>
            </w:r>
            <w:r w:rsidR="00C069CC">
              <w:rPr>
                <w:rFonts w:ascii="Trebuchet MS" w:hAnsi="Trebuchet MS"/>
              </w:rPr>
              <w:t>)</w:t>
            </w:r>
            <w:r w:rsidRPr="00A41DB3">
              <w:rPr>
                <w:rFonts w:ascii="Trebuchet MS" w:hAnsi="Trebuchet MS"/>
              </w:rPr>
              <w:t xml:space="preserve"> lit. a) paragraf (ii) și alin</w:t>
            </w:r>
            <w:r w:rsidR="00C069CC">
              <w:rPr>
                <w:rFonts w:ascii="Trebuchet MS" w:hAnsi="Trebuchet MS"/>
              </w:rPr>
              <w:t>.</w:t>
            </w:r>
            <w:r w:rsidRPr="00A41DB3">
              <w:rPr>
                <w:rFonts w:ascii="Trebuchet MS" w:hAnsi="Trebuchet MS"/>
              </w:rPr>
              <w:t xml:space="preserve"> </w:t>
            </w:r>
            <w:r w:rsidR="00C069CC">
              <w:rPr>
                <w:rFonts w:ascii="Trebuchet MS" w:hAnsi="Trebuchet MS"/>
              </w:rPr>
              <w:t>(</w:t>
            </w:r>
            <w:r w:rsidRPr="00A41DB3">
              <w:rPr>
                <w:rFonts w:ascii="Trebuchet MS" w:hAnsi="Trebuchet MS"/>
              </w:rPr>
              <w:t>9</w:t>
            </w:r>
            <w:r w:rsidR="00C069CC">
              <w:rPr>
                <w:rFonts w:ascii="Trebuchet MS" w:hAnsi="Trebuchet MS"/>
              </w:rPr>
              <w:t>)</w:t>
            </w:r>
            <w:r w:rsidRPr="00A41DB3">
              <w:rPr>
                <w:rFonts w:ascii="Trebuchet MS" w:hAnsi="Trebuchet MS"/>
              </w:rPr>
              <w:t xml:space="preserve"> lit. (b) paragraf (ii) constă în faptul că pentru personalul bugetar a fost stabilit</w:t>
            </w:r>
            <w:r w:rsidR="007F0004">
              <w:rPr>
                <w:rFonts w:ascii="Trebuchet MS" w:hAnsi="Trebuchet MS"/>
              </w:rPr>
              <w:t xml:space="preserve"> un barem lunar</w:t>
            </w:r>
            <w:r w:rsidRPr="00A41DB3">
              <w:rPr>
                <w:rFonts w:ascii="Trebuchet MS" w:hAnsi="Trebuchet MS"/>
              </w:rPr>
              <w:t>,</w:t>
            </w:r>
            <w:r w:rsidR="007F0004">
              <w:rPr>
                <w:rFonts w:ascii="Trebuchet MS" w:hAnsi="Trebuchet MS"/>
              </w:rPr>
              <w:t xml:space="preserve"> respectiv</w:t>
            </w:r>
            <w:r w:rsidRPr="00A41DB3">
              <w:rPr>
                <w:rFonts w:ascii="Trebuchet MS" w:hAnsi="Trebuchet MS"/>
              </w:rPr>
              <w:t xml:space="preserve"> 165 de ore</w:t>
            </w:r>
            <w:r w:rsidR="009326ED">
              <w:rPr>
                <w:rFonts w:ascii="Trebuchet MS" w:hAnsi="Trebuchet MS"/>
              </w:rPr>
              <w:t>. P</w:t>
            </w:r>
            <w:r w:rsidR="00CF7D9A">
              <w:rPr>
                <w:rFonts w:ascii="Trebuchet MS" w:hAnsi="Trebuchet MS"/>
              </w:rPr>
              <w:t xml:space="preserve">entru personalul </w:t>
            </w:r>
            <w:r w:rsidR="009326ED">
              <w:rPr>
                <w:rFonts w:ascii="Trebuchet MS" w:hAnsi="Trebuchet MS"/>
              </w:rPr>
              <w:t>entităților</w:t>
            </w:r>
            <w:r w:rsidR="00CF7D9A">
              <w:rPr>
                <w:rFonts w:ascii="Trebuchet MS" w:hAnsi="Trebuchet MS"/>
              </w:rPr>
              <w:t xml:space="preserve"> private</w:t>
            </w:r>
            <w:r w:rsidR="009326ED">
              <w:rPr>
                <w:rFonts w:ascii="Trebuchet MS" w:hAnsi="Trebuchet MS"/>
              </w:rPr>
              <w:t xml:space="preserve"> se va lua în considerare </w:t>
            </w:r>
            <w:r w:rsidR="009326ED" w:rsidRPr="009326ED">
              <w:rPr>
                <w:rFonts w:ascii="Trebuchet MS" w:hAnsi="Trebuchet MS"/>
                <w:i/>
                <w:iCs/>
              </w:rPr>
              <w:t xml:space="preserve">media timpului de </w:t>
            </w:r>
            <w:r w:rsidR="009326ED" w:rsidRPr="009326ED">
              <w:rPr>
                <w:rFonts w:ascii="Trebuchet MS" w:hAnsi="Trebuchet MS"/>
                <w:i/>
                <w:iCs/>
              </w:rPr>
              <w:lastRenderedPageBreak/>
              <w:t>lucru lunar al persoanei în cauză, conform contractului/documentului de angajare.</w:t>
            </w:r>
          </w:p>
          <w:p w14:paraId="1C4D0A7C" w14:textId="069B13CB" w:rsidR="00962E97" w:rsidRPr="00962E97" w:rsidRDefault="00962E97" w:rsidP="002C5721">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962E97">
              <w:rPr>
                <w:rFonts w:ascii="Trebuchet MS" w:hAnsi="Trebuchet MS"/>
              </w:rPr>
              <w:t>Această medie pot fi egală, mai mică sau mai mare de 165 ore.</w:t>
            </w:r>
          </w:p>
          <w:p w14:paraId="3F3CE655" w14:textId="77777777" w:rsidR="00F96552" w:rsidRPr="00A41DB3" w:rsidRDefault="00F96552" w:rsidP="00F96552">
            <w:pPr>
              <w:pStyle w:val="ListParagraph"/>
              <w:ind w:left="1440"/>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p w14:paraId="1E5D24CC" w14:textId="3CDA3A43" w:rsidR="00F96552" w:rsidRPr="00A41DB3" w:rsidRDefault="00060602" w:rsidP="002C5721">
            <w:p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Pentru entitățile private nu a fost stabilit un barem (normă) lunar</w:t>
            </w:r>
            <w:r w:rsidR="00B35723">
              <w:rPr>
                <w:rFonts w:ascii="Trebuchet MS" w:hAnsi="Trebuchet MS"/>
              </w:rPr>
              <w:t>, din următoarele c</w:t>
            </w:r>
            <w:r w:rsidR="00F96552" w:rsidRPr="00A41DB3">
              <w:rPr>
                <w:rFonts w:ascii="Trebuchet MS" w:hAnsi="Trebuchet MS"/>
              </w:rPr>
              <w:t>onsiderente:</w:t>
            </w:r>
          </w:p>
          <w:p w14:paraId="02E323D4" w14:textId="7CF44FA1" w:rsidR="00DF15D6" w:rsidRPr="00ED09E7" w:rsidRDefault="00DF15D6" w:rsidP="00F33EF2">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rPr>
                <w:rFonts w:ascii="Trebuchet MS" w:hAnsi="Trebuchet MS"/>
                <w:b/>
                <w:bCs/>
              </w:rPr>
            </w:pPr>
            <w:r w:rsidRPr="00ED09E7">
              <w:rPr>
                <w:rFonts w:ascii="Trebuchet MS" w:hAnsi="Trebuchet MS"/>
                <w:b/>
                <w:bCs/>
              </w:rPr>
              <w:t xml:space="preserve">Personalul bugetar este angajat pe normă întreagă, nu este </w:t>
            </w:r>
            <w:r w:rsidR="00ED09E7">
              <w:rPr>
                <w:rFonts w:ascii="Trebuchet MS" w:hAnsi="Trebuchet MS"/>
                <w:b/>
                <w:bCs/>
              </w:rPr>
              <w:t xml:space="preserve">angajat </w:t>
            </w:r>
            <w:r w:rsidR="002E3201">
              <w:rPr>
                <w:rFonts w:ascii="Trebuchet MS" w:hAnsi="Trebuchet MS"/>
                <w:b/>
                <w:bCs/>
              </w:rPr>
              <w:t>part-</w:t>
            </w:r>
            <w:proofErr w:type="spellStart"/>
            <w:r w:rsidR="002E3201">
              <w:rPr>
                <w:rFonts w:ascii="Trebuchet MS" w:hAnsi="Trebuchet MS"/>
                <w:b/>
                <w:bCs/>
              </w:rPr>
              <w:t>time</w:t>
            </w:r>
            <w:proofErr w:type="spellEnd"/>
            <w:r w:rsidR="002E3201">
              <w:rPr>
                <w:rFonts w:ascii="Trebuchet MS" w:hAnsi="Trebuchet MS"/>
                <w:b/>
                <w:bCs/>
              </w:rPr>
              <w:t xml:space="preserve">, </w:t>
            </w:r>
            <w:r w:rsidRPr="00ED09E7">
              <w:rPr>
                <w:rFonts w:ascii="Trebuchet MS" w:hAnsi="Trebuchet MS"/>
                <w:b/>
                <w:bCs/>
              </w:rPr>
              <w:t>pe normă parțială</w:t>
            </w:r>
          </w:p>
          <w:p w14:paraId="76595862" w14:textId="2D7F2CB7" w:rsidR="00F96552" w:rsidRPr="00F33EF2" w:rsidRDefault="00F96552" w:rsidP="00F33EF2">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F33EF2">
              <w:rPr>
                <w:rFonts w:ascii="Trebuchet MS" w:hAnsi="Trebuchet MS"/>
              </w:rPr>
              <w:t>Personalul bugetar care își desfășoară activitatea în cadrul proiectelor</w:t>
            </w:r>
            <w:r w:rsidR="00D6713E" w:rsidRPr="00F33EF2">
              <w:rPr>
                <w:rFonts w:ascii="Trebuchet MS" w:hAnsi="Trebuchet MS"/>
              </w:rPr>
              <w:t>,</w:t>
            </w:r>
            <w:r w:rsidRPr="00F33EF2">
              <w:rPr>
                <w:rFonts w:ascii="Trebuchet MS" w:hAnsi="Trebuchet MS"/>
              </w:rPr>
              <w:t xml:space="preserve"> nu este angajat în mod special pentru implementarea proiectelor, așa cum este în cazul proiectelor implementate de către entitățile private, unde personalul își desfășoară activitatea în baza mai multor contracte de muncă (pentru proiecte diferite) cu norme de lucru diferite;</w:t>
            </w:r>
          </w:p>
          <w:p w14:paraId="5CA0A33B" w14:textId="72A9351F" w:rsidR="00F96552" w:rsidRPr="00F33EF2" w:rsidRDefault="00F96552" w:rsidP="00F33EF2">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F33EF2">
              <w:rPr>
                <w:rFonts w:ascii="Trebuchet MS" w:hAnsi="Trebuchet MS"/>
              </w:rPr>
              <w:t>Salariile personalului bugetar sunt stabilite prin legi specifice fiecărei categorii de personal</w:t>
            </w:r>
            <w:r w:rsidR="00846F0C" w:rsidRPr="00F33EF2">
              <w:rPr>
                <w:rFonts w:ascii="Trebuchet MS" w:hAnsi="Trebuchet MS"/>
              </w:rPr>
              <w:t xml:space="preserve"> și nu există fluctuații semnificative (majore) într-un an</w:t>
            </w:r>
            <w:r w:rsidRPr="00F33EF2">
              <w:rPr>
                <w:rFonts w:ascii="Trebuchet MS" w:hAnsi="Trebuchet MS"/>
              </w:rPr>
              <w:t>;</w:t>
            </w:r>
          </w:p>
          <w:p w14:paraId="19A3038D" w14:textId="77777777" w:rsidR="00F96552" w:rsidRPr="00F33EF2" w:rsidRDefault="00F96552" w:rsidP="00F33EF2">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F33EF2">
              <w:rPr>
                <w:rFonts w:ascii="Trebuchet MS" w:hAnsi="Trebuchet MS"/>
              </w:rPr>
              <w:t>Conform prevederilor legale în vigoare la stabilirea salariului minim brut pe țară, a fost luat în calcul un program normal de lucru în medie de 165,333 ore.</w:t>
            </w:r>
          </w:p>
          <w:p w14:paraId="08C8659C" w14:textId="3CA33F1E" w:rsidR="00846F0C" w:rsidRDefault="00846F0C" w:rsidP="00F33EF2">
            <w:pPr>
              <w:pStyle w:val="ListParagraph"/>
              <w:numPr>
                <w:ilvl w:val="0"/>
                <w:numId w:val="15"/>
              </w:numPr>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F33EF2">
              <w:rPr>
                <w:rFonts w:ascii="Trebuchet MS" w:hAnsi="Trebuchet MS"/>
              </w:rPr>
              <w:t>Salariile personalului entităților private</w:t>
            </w:r>
            <w:r w:rsidR="006A47AD" w:rsidRPr="00F33EF2">
              <w:rPr>
                <w:rFonts w:ascii="Trebuchet MS" w:hAnsi="Trebuchet MS"/>
              </w:rPr>
              <w:t xml:space="preserve"> sunt rezultatul negocierii între angajator și angajat</w:t>
            </w:r>
          </w:p>
          <w:p w14:paraId="4A9DADF0" w14:textId="77777777" w:rsidR="00365A29" w:rsidRPr="00F33EF2" w:rsidRDefault="00365A29" w:rsidP="00365A29">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Trebuchet MS" w:hAnsi="Trebuchet MS"/>
              </w:rPr>
            </w:pPr>
          </w:p>
          <w:p w14:paraId="7F54E270" w14:textId="0F166E8E" w:rsidR="000879EB" w:rsidRDefault="00297C49" w:rsidP="002C5721">
            <w:pPr>
              <w:jc w:val="both"/>
              <w:cnfStyle w:val="000000000000" w:firstRow="0" w:lastRow="0" w:firstColumn="0" w:lastColumn="0" w:oddVBand="0" w:evenVBand="0" w:oddHBand="0" w:evenHBand="0" w:firstRowFirstColumn="0" w:firstRowLastColumn="0" w:lastRowFirstColumn="0" w:lastRowLastColumn="0"/>
              <w:rPr>
                <w:rFonts w:ascii="Trebuchet MS" w:eastAsia="Arial Narrow" w:hAnsi="Trebuchet MS" w:cs="Arial Narrow"/>
                <w:iCs/>
                <w:color w:val="262626" w:themeColor="text1" w:themeTint="D9"/>
              </w:rPr>
            </w:pPr>
            <w:r>
              <w:rPr>
                <w:rFonts w:ascii="Trebuchet MS" w:eastAsia="Arial Narrow" w:hAnsi="Trebuchet MS" w:cs="Arial Narrow"/>
                <w:iCs/>
                <w:color w:val="262626" w:themeColor="text1" w:themeTint="D9"/>
              </w:rPr>
              <w:t xml:space="preserve">Instrucțiunea nr. 4 - </w:t>
            </w:r>
            <w:r w:rsidR="00F96552" w:rsidRPr="00A41DB3">
              <w:rPr>
                <w:rFonts w:ascii="Trebuchet MS" w:eastAsia="Arial Narrow" w:hAnsi="Trebuchet MS" w:cs="Arial Narrow"/>
                <w:iCs/>
                <w:color w:val="262626" w:themeColor="text1" w:themeTint="D9"/>
              </w:rPr>
              <w:t>Metodologia privind modalitatea de stabilire a opțiunilor de costuri simplificate prin SCO-buget ex</w:t>
            </w:r>
            <w:r w:rsidR="001E0423">
              <w:rPr>
                <w:rFonts w:ascii="Trebuchet MS" w:eastAsia="Arial Narrow" w:hAnsi="Trebuchet MS" w:cs="Arial Narrow"/>
                <w:iCs/>
                <w:color w:val="262626" w:themeColor="text1" w:themeTint="D9"/>
              </w:rPr>
              <w:t>-</w:t>
            </w:r>
            <w:r w:rsidR="00F96552" w:rsidRPr="00A41DB3">
              <w:rPr>
                <w:rFonts w:ascii="Trebuchet MS" w:eastAsia="Arial Narrow" w:hAnsi="Trebuchet MS" w:cs="Arial Narrow"/>
                <w:iCs/>
                <w:color w:val="262626" w:themeColor="text1" w:themeTint="D9"/>
              </w:rPr>
              <w:t xml:space="preserve">ante </w:t>
            </w:r>
            <w:r w:rsidR="00F96552" w:rsidRPr="000879EB">
              <w:rPr>
                <w:rFonts w:ascii="Trebuchet MS" w:eastAsia="Arial Narrow" w:hAnsi="Trebuchet MS" w:cs="Arial Narrow"/>
                <w:b/>
                <w:bCs/>
                <w:iCs/>
                <w:color w:val="262626" w:themeColor="text1" w:themeTint="D9"/>
              </w:rPr>
              <w:t>stabilește</w:t>
            </w:r>
            <w:r w:rsidR="000879EB" w:rsidRPr="000879EB">
              <w:rPr>
                <w:rFonts w:ascii="Trebuchet MS" w:eastAsia="Arial Narrow" w:hAnsi="Trebuchet MS" w:cs="Arial Narrow"/>
                <w:b/>
                <w:bCs/>
                <w:iCs/>
                <w:color w:val="262626" w:themeColor="text1" w:themeTint="D9"/>
              </w:rPr>
              <w:t xml:space="preserve"> </w:t>
            </w:r>
            <w:r w:rsidR="00131773">
              <w:rPr>
                <w:rFonts w:ascii="Trebuchet MS" w:eastAsia="Arial Narrow" w:hAnsi="Trebuchet MS" w:cs="Arial Narrow"/>
                <w:b/>
                <w:bCs/>
                <w:iCs/>
                <w:color w:val="262626" w:themeColor="text1" w:themeTint="D9"/>
              </w:rPr>
              <w:t xml:space="preserve"> costuri de referință, </w:t>
            </w:r>
            <w:r w:rsidR="006559F6">
              <w:rPr>
                <w:rFonts w:ascii="Trebuchet MS" w:eastAsia="Arial Narrow" w:hAnsi="Trebuchet MS" w:cs="Arial Narrow"/>
                <w:b/>
                <w:bCs/>
                <w:iCs/>
                <w:color w:val="262626" w:themeColor="text1" w:themeTint="D9"/>
              </w:rPr>
              <w:t>NU</w:t>
            </w:r>
            <w:r w:rsidR="00131773">
              <w:rPr>
                <w:rFonts w:ascii="Trebuchet MS" w:eastAsia="Arial Narrow" w:hAnsi="Trebuchet MS" w:cs="Arial Narrow"/>
                <w:b/>
                <w:bCs/>
                <w:iCs/>
                <w:color w:val="262626" w:themeColor="text1" w:themeTint="D9"/>
              </w:rPr>
              <w:t xml:space="preserve"> stabilește </w:t>
            </w:r>
            <w:r w:rsidR="000879EB" w:rsidRPr="000879EB">
              <w:rPr>
                <w:rFonts w:ascii="Trebuchet MS" w:eastAsia="Arial Narrow" w:hAnsi="Trebuchet MS" w:cs="Arial Narrow"/>
                <w:b/>
                <w:bCs/>
                <w:iCs/>
                <w:color w:val="262626" w:themeColor="text1" w:themeTint="D9"/>
              </w:rPr>
              <w:t>bareme de costuri.</w:t>
            </w:r>
          </w:p>
          <w:p w14:paraId="17250AB1" w14:textId="77777777" w:rsidR="003018F6" w:rsidRDefault="003018F6" w:rsidP="002C5721">
            <w:pPr>
              <w:jc w:val="both"/>
              <w:cnfStyle w:val="000000000000" w:firstRow="0" w:lastRow="0" w:firstColumn="0" w:lastColumn="0" w:oddVBand="0" w:evenVBand="0" w:oddHBand="0" w:evenHBand="0" w:firstRowFirstColumn="0" w:firstRowLastColumn="0" w:lastRowFirstColumn="0" w:lastRowLastColumn="0"/>
              <w:rPr>
                <w:rFonts w:ascii="Trebuchet MS" w:eastAsia="Arial Narrow" w:hAnsi="Trebuchet MS" w:cs="Arial Narrow"/>
                <w:iCs/>
                <w:color w:val="262626" w:themeColor="text1" w:themeTint="D9"/>
              </w:rPr>
            </w:pPr>
          </w:p>
          <w:p w14:paraId="53A849AB" w14:textId="77777777" w:rsidR="009A46C9" w:rsidRPr="00D20F40" w:rsidRDefault="009A46C9" w:rsidP="009A46C9">
            <w:pPr>
              <w:jc w:val="both"/>
              <w:cnfStyle w:val="000000000000" w:firstRow="0" w:lastRow="0" w:firstColumn="0" w:lastColumn="0" w:oddVBand="0" w:evenVBand="0" w:oddHBand="0" w:evenHBand="0" w:firstRowFirstColumn="0" w:firstRowLastColumn="0" w:lastRowFirstColumn="0" w:lastRowLastColumn="0"/>
              <w:rPr>
                <w:rFonts w:ascii="Trebuchet MS" w:eastAsia="Arial Narrow" w:hAnsi="Trebuchet MS" w:cs="Arial Narrow"/>
                <w:b/>
                <w:bCs/>
                <w:iCs/>
                <w:color w:val="262626" w:themeColor="text1" w:themeTint="D9"/>
              </w:rPr>
            </w:pPr>
            <w:r w:rsidRPr="00D20F40">
              <w:rPr>
                <w:rFonts w:ascii="Trebuchet MS" w:eastAsia="Arial Narrow" w:hAnsi="Trebuchet MS" w:cs="Arial Narrow"/>
                <w:b/>
                <w:bCs/>
                <w:iCs/>
                <w:color w:val="262626" w:themeColor="text1" w:themeTint="D9"/>
              </w:rPr>
              <w:lastRenderedPageBreak/>
              <w:t xml:space="preserve">Bugetul exprimat in costuri reale poate include costuri orare pentru un expert mai mari de 70 lei / oră. </w:t>
            </w:r>
          </w:p>
          <w:p w14:paraId="159A1870" w14:textId="77777777" w:rsidR="009A46C9" w:rsidRDefault="009A46C9" w:rsidP="002C5721">
            <w:pPr>
              <w:jc w:val="both"/>
              <w:cnfStyle w:val="000000000000" w:firstRow="0" w:lastRow="0" w:firstColumn="0" w:lastColumn="0" w:oddVBand="0" w:evenVBand="0" w:oddHBand="0" w:evenHBand="0" w:firstRowFirstColumn="0" w:firstRowLastColumn="0" w:lastRowFirstColumn="0" w:lastRowLastColumn="0"/>
              <w:rPr>
                <w:rFonts w:ascii="Trebuchet MS" w:eastAsia="Arial Narrow" w:hAnsi="Trebuchet MS" w:cs="Arial Narrow"/>
                <w:iCs/>
                <w:color w:val="262626" w:themeColor="text1" w:themeTint="D9"/>
              </w:rPr>
            </w:pPr>
          </w:p>
          <w:p w14:paraId="12353DE4" w14:textId="77777777" w:rsidR="009A46C9" w:rsidRDefault="00481141" w:rsidP="002C5721">
            <w:pPr>
              <w:jc w:val="both"/>
              <w:cnfStyle w:val="000000000000" w:firstRow="0" w:lastRow="0" w:firstColumn="0" w:lastColumn="0" w:oddVBand="0" w:evenVBand="0" w:oddHBand="0" w:evenHBand="0" w:firstRowFirstColumn="0" w:firstRowLastColumn="0" w:lastRowFirstColumn="0" w:lastRowLastColumn="0"/>
              <w:rPr>
                <w:rFonts w:ascii="Trebuchet MS" w:eastAsia="Arial Narrow" w:hAnsi="Trebuchet MS" w:cs="Arial Narrow"/>
                <w:iCs/>
                <w:color w:val="262626" w:themeColor="text1" w:themeTint="D9"/>
              </w:rPr>
            </w:pPr>
            <w:r>
              <w:rPr>
                <w:rFonts w:ascii="Trebuchet MS" w:eastAsia="Arial Narrow" w:hAnsi="Trebuchet MS" w:cs="Arial Narrow"/>
                <w:iCs/>
                <w:color w:val="262626" w:themeColor="text1" w:themeTint="D9"/>
              </w:rPr>
              <w:t xml:space="preserve">Dacă </w:t>
            </w:r>
            <w:r w:rsidRPr="00481141">
              <w:rPr>
                <w:rFonts w:ascii="Trebuchet MS" w:eastAsia="Arial Narrow" w:hAnsi="Trebuchet MS" w:cs="Arial Narrow"/>
                <w:iCs/>
                <w:color w:val="262626" w:themeColor="text1" w:themeTint="D9"/>
              </w:rPr>
              <w:t xml:space="preserve">media timpului de lucru lunar al persoanei </w:t>
            </w:r>
            <w:r w:rsidR="00454FC8">
              <w:rPr>
                <w:rFonts w:ascii="Trebuchet MS" w:eastAsia="Arial Narrow" w:hAnsi="Trebuchet MS" w:cs="Arial Narrow"/>
                <w:iCs/>
                <w:color w:val="262626" w:themeColor="text1" w:themeTint="D9"/>
              </w:rPr>
              <w:t xml:space="preserve">angajate </w:t>
            </w:r>
            <w:r w:rsidR="00F378F6">
              <w:rPr>
                <w:rFonts w:ascii="Trebuchet MS" w:eastAsia="Arial Narrow" w:hAnsi="Trebuchet MS" w:cs="Arial Narrow"/>
                <w:iCs/>
                <w:color w:val="262626" w:themeColor="text1" w:themeTint="D9"/>
              </w:rPr>
              <w:t>al entității private</w:t>
            </w:r>
            <w:r w:rsidR="00E13D99">
              <w:rPr>
                <w:rFonts w:ascii="Trebuchet MS" w:eastAsia="Arial Narrow" w:hAnsi="Trebuchet MS" w:cs="Arial Narrow"/>
                <w:iCs/>
                <w:color w:val="262626" w:themeColor="text1" w:themeTint="D9"/>
              </w:rPr>
              <w:t xml:space="preserve"> pe un salariu brut de 11.500 lei</w:t>
            </w:r>
            <w:r w:rsidRPr="00481141">
              <w:rPr>
                <w:rFonts w:ascii="Trebuchet MS" w:eastAsia="Arial Narrow" w:hAnsi="Trebuchet MS" w:cs="Arial Narrow"/>
                <w:iCs/>
                <w:color w:val="262626" w:themeColor="text1" w:themeTint="D9"/>
              </w:rPr>
              <w:t>, conform contractului/documentului de angajare</w:t>
            </w:r>
            <w:r>
              <w:rPr>
                <w:rFonts w:ascii="Trebuchet MS" w:eastAsia="Arial Narrow" w:hAnsi="Trebuchet MS" w:cs="Arial Narrow"/>
                <w:iCs/>
                <w:color w:val="262626" w:themeColor="text1" w:themeTint="D9"/>
              </w:rPr>
              <w:t xml:space="preserve">, este </w:t>
            </w:r>
            <w:r w:rsidR="00F378F6">
              <w:rPr>
                <w:rFonts w:ascii="Trebuchet MS" w:eastAsia="Arial Narrow" w:hAnsi="Trebuchet MS" w:cs="Arial Narrow"/>
                <w:iCs/>
                <w:color w:val="262626" w:themeColor="text1" w:themeTint="D9"/>
              </w:rPr>
              <w:t xml:space="preserve">egal sau </w:t>
            </w:r>
            <w:r>
              <w:rPr>
                <w:rFonts w:ascii="Trebuchet MS" w:eastAsia="Arial Narrow" w:hAnsi="Trebuchet MS" w:cs="Arial Narrow"/>
                <w:iCs/>
                <w:color w:val="262626" w:themeColor="text1" w:themeTint="D9"/>
              </w:rPr>
              <w:t xml:space="preserve">mai </w:t>
            </w:r>
            <w:r w:rsidR="00454FC8">
              <w:rPr>
                <w:rFonts w:ascii="Trebuchet MS" w:eastAsia="Arial Narrow" w:hAnsi="Trebuchet MS" w:cs="Arial Narrow"/>
                <w:iCs/>
                <w:color w:val="262626" w:themeColor="text1" w:themeTint="D9"/>
              </w:rPr>
              <w:t>mare de 165 de ore / lună atunci costul unitar orar es</w:t>
            </w:r>
            <w:r w:rsidR="00F378F6">
              <w:rPr>
                <w:rFonts w:ascii="Trebuchet MS" w:eastAsia="Arial Narrow" w:hAnsi="Trebuchet MS" w:cs="Arial Narrow"/>
                <w:iCs/>
                <w:color w:val="262626" w:themeColor="text1" w:themeTint="D9"/>
              </w:rPr>
              <w:t>timat este</w:t>
            </w:r>
            <w:r w:rsidR="00E13D99">
              <w:rPr>
                <w:rFonts w:ascii="Trebuchet MS" w:eastAsia="Arial Narrow" w:hAnsi="Trebuchet MS" w:cs="Arial Narrow"/>
                <w:iCs/>
                <w:color w:val="262626" w:themeColor="text1" w:themeTint="D9"/>
              </w:rPr>
              <w:t xml:space="preserve"> egal sau mai mic de </w:t>
            </w:r>
            <w:r w:rsidR="00B464E8">
              <w:rPr>
                <w:rFonts w:ascii="Trebuchet MS" w:eastAsia="Arial Narrow" w:hAnsi="Trebuchet MS" w:cs="Arial Narrow"/>
                <w:iCs/>
                <w:color w:val="262626" w:themeColor="text1" w:themeTint="D9"/>
              </w:rPr>
              <w:t>69,7 lei / oră</w:t>
            </w:r>
            <w:r w:rsidR="009A46C9">
              <w:rPr>
                <w:rFonts w:ascii="Trebuchet MS" w:eastAsia="Arial Narrow" w:hAnsi="Trebuchet MS" w:cs="Arial Narrow"/>
                <w:iCs/>
                <w:color w:val="262626" w:themeColor="text1" w:themeTint="D9"/>
              </w:rPr>
              <w:t>.</w:t>
            </w:r>
          </w:p>
          <w:p w14:paraId="1C98226F" w14:textId="0A19125C" w:rsidR="00481141" w:rsidRDefault="00A044B4" w:rsidP="002C5721">
            <w:pPr>
              <w:jc w:val="both"/>
              <w:cnfStyle w:val="000000000000" w:firstRow="0" w:lastRow="0" w:firstColumn="0" w:lastColumn="0" w:oddVBand="0" w:evenVBand="0" w:oddHBand="0" w:evenHBand="0" w:firstRowFirstColumn="0" w:firstRowLastColumn="0" w:lastRowFirstColumn="0" w:lastRowLastColumn="0"/>
              <w:rPr>
                <w:rFonts w:ascii="Trebuchet MS" w:eastAsia="Arial Narrow" w:hAnsi="Trebuchet MS" w:cs="Arial Narrow"/>
                <w:iCs/>
                <w:color w:val="262626" w:themeColor="text1" w:themeTint="D9"/>
              </w:rPr>
            </w:pPr>
            <w:r>
              <w:rPr>
                <w:rFonts w:ascii="Trebuchet MS" w:eastAsia="Arial Narrow" w:hAnsi="Trebuchet MS" w:cs="Arial Narrow"/>
                <w:iCs/>
                <w:color w:val="262626" w:themeColor="text1" w:themeTint="D9"/>
              </w:rPr>
              <w:t>Î</w:t>
            </w:r>
            <w:r w:rsidR="00B464E8">
              <w:rPr>
                <w:rFonts w:ascii="Trebuchet MS" w:eastAsia="Arial Narrow" w:hAnsi="Trebuchet MS" w:cs="Arial Narrow"/>
                <w:iCs/>
                <w:color w:val="262626" w:themeColor="text1" w:themeTint="D9"/>
              </w:rPr>
              <w:t>n consecin</w:t>
            </w:r>
            <w:r w:rsidR="009A46C9">
              <w:rPr>
                <w:rFonts w:ascii="Trebuchet MS" w:eastAsia="Arial Narrow" w:hAnsi="Trebuchet MS" w:cs="Arial Narrow"/>
                <w:iCs/>
                <w:color w:val="262626" w:themeColor="text1" w:themeTint="D9"/>
              </w:rPr>
              <w:t>ță</w:t>
            </w:r>
            <w:r>
              <w:rPr>
                <w:rFonts w:ascii="Trebuchet MS" w:eastAsia="Arial Narrow" w:hAnsi="Trebuchet MS" w:cs="Arial Narrow"/>
                <w:iCs/>
                <w:color w:val="262626" w:themeColor="text1" w:themeTint="D9"/>
              </w:rPr>
              <w:t>, în buget se poate include costul de 70 lei, fără a fi necesară transmiterea de documente justificative.</w:t>
            </w:r>
          </w:p>
          <w:p w14:paraId="3E8F287E" w14:textId="77777777" w:rsidR="00B464E8" w:rsidRDefault="00B464E8" w:rsidP="002C5721">
            <w:pPr>
              <w:jc w:val="both"/>
              <w:cnfStyle w:val="000000000000" w:firstRow="0" w:lastRow="0" w:firstColumn="0" w:lastColumn="0" w:oddVBand="0" w:evenVBand="0" w:oddHBand="0" w:evenHBand="0" w:firstRowFirstColumn="0" w:firstRowLastColumn="0" w:lastRowFirstColumn="0" w:lastRowLastColumn="0"/>
              <w:rPr>
                <w:rFonts w:ascii="Trebuchet MS" w:eastAsia="Arial Narrow" w:hAnsi="Trebuchet MS" w:cs="Arial Narrow"/>
                <w:iCs/>
                <w:color w:val="262626" w:themeColor="text1" w:themeTint="D9"/>
              </w:rPr>
            </w:pPr>
          </w:p>
          <w:p w14:paraId="5227F209" w14:textId="7D254978" w:rsidR="00B464E8" w:rsidRDefault="00B464E8" w:rsidP="002C5721">
            <w:pPr>
              <w:jc w:val="both"/>
              <w:cnfStyle w:val="000000000000" w:firstRow="0" w:lastRow="0" w:firstColumn="0" w:lastColumn="0" w:oddVBand="0" w:evenVBand="0" w:oddHBand="0" w:evenHBand="0" w:firstRowFirstColumn="0" w:firstRowLastColumn="0" w:lastRowFirstColumn="0" w:lastRowLastColumn="0"/>
              <w:rPr>
                <w:rFonts w:ascii="Trebuchet MS" w:eastAsia="Arial Narrow" w:hAnsi="Trebuchet MS" w:cs="Arial Narrow"/>
                <w:iCs/>
                <w:color w:val="262626" w:themeColor="text1" w:themeTint="D9"/>
              </w:rPr>
            </w:pPr>
            <w:r>
              <w:rPr>
                <w:rFonts w:ascii="Trebuchet MS" w:eastAsia="Arial Narrow" w:hAnsi="Trebuchet MS" w:cs="Arial Narrow"/>
                <w:iCs/>
                <w:color w:val="262626" w:themeColor="text1" w:themeTint="D9"/>
              </w:rPr>
              <w:t>Dacă media este mai mică</w:t>
            </w:r>
            <w:r w:rsidR="00A044B4">
              <w:rPr>
                <w:rFonts w:ascii="Trebuchet MS" w:eastAsia="Arial Narrow" w:hAnsi="Trebuchet MS" w:cs="Arial Narrow"/>
                <w:iCs/>
                <w:color w:val="262626" w:themeColor="text1" w:themeTint="D9"/>
              </w:rPr>
              <w:t xml:space="preserve">, atunci costul </w:t>
            </w:r>
            <w:r w:rsidR="00FF38C8">
              <w:rPr>
                <w:rFonts w:ascii="Trebuchet MS" w:eastAsia="Arial Narrow" w:hAnsi="Trebuchet MS" w:cs="Arial Narrow"/>
                <w:iCs/>
                <w:color w:val="262626" w:themeColor="text1" w:themeTint="D9"/>
              </w:rPr>
              <w:t xml:space="preserve">real calculat este mai mare de 70 lei / oră, în buget se cuprinde costul real calculat </w:t>
            </w:r>
            <w:r w:rsidR="00632DDB">
              <w:rPr>
                <w:rFonts w:ascii="Trebuchet MS" w:eastAsia="Arial Narrow" w:hAnsi="Trebuchet MS" w:cs="Arial Narrow"/>
                <w:iCs/>
                <w:color w:val="262626" w:themeColor="text1" w:themeTint="D9"/>
              </w:rPr>
              <w:t>și este obligatori</w:t>
            </w:r>
            <w:r w:rsidR="00745AF7">
              <w:rPr>
                <w:rFonts w:ascii="Trebuchet MS" w:eastAsia="Arial Narrow" w:hAnsi="Trebuchet MS" w:cs="Arial Narrow"/>
                <w:iCs/>
                <w:color w:val="262626" w:themeColor="text1" w:themeTint="D9"/>
              </w:rPr>
              <w:t>e</w:t>
            </w:r>
            <w:r w:rsidR="00632DDB">
              <w:rPr>
                <w:rFonts w:ascii="Trebuchet MS" w:eastAsia="Arial Narrow" w:hAnsi="Trebuchet MS" w:cs="Arial Narrow"/>
                <w:iCs/>
                <w:color w:val="262626" w:themeColor="text1" w:themeTint="D9"/>
              </w:rPr>
              <w:t xml:space="preserve"> anexarea de documente justificative.</w:t>
            </w:r>
          </w:p>
          <w:p w14:paraId="45545318" w14:textId="77777777" w:rsidR="003018F6" w:rsidRDefault="003018F6" w:rsidP="002C5721">
            <w:pPr>
              <w:jc w:val="both"/>
              <w:cnfStyle w:val="000000000000" w:firstRow="0" w:lastRow="0" w:firstColumn="0" w:lastColumn="0" w:oddVBand="0" w:evenVBand="0" w:oddHBand="0" w:evenHBand="0" w:firstRowFirstColumn="0" w:firstRowLastColumn="0" w:lastRowFirstColumn="0" w:lastRowLastColumn="0"/>
              <w:rPr>
                <w:rFonts w:ascii="Trebuchet MS" w:eastAsia="Arial Narrow" w:hAnsi="Trebuchet MS" w:cs="Arial Narrow"/>
                <w:iCs/>
                <w:color w:val="262626" w:themeColor="text1" w:themeTint="D9"/>
              </w:rPr>
            </w:pPr>
          </w:p>
          <w:p w14:paraId="20809986" w14:textId="77777777" w:rsidR="00C0268A" w:rsidRPr="00A41DB3" w:rsidRDefault="00C0268A" w:rsidP="00C0268A">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kern w:val="0"/>
                <w:lang w:eastAsia="ro-RO"/>
                <w14:ligatures w14:val="none"/>
              </w:rPr>
            </w:pPr>
          </w:p>
          <w:p w14:paraId="7C78899D" w14:textId="3FA475B7" w:rsidR="00C0268A" w:rsidRPr="00A41DB3" w:rsidRDefault="00C0268A" w:rsidP="00C0268A">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lang w:eastAsia="ro-RO"/>
              </w:rPr>
            </w:pPr>
          </w:p>
        </w:tc>
      </w:tr>
    </w:tbl>
    <w:p w14:paraId="3EB4B5D8" w14:textId="77777777" w:rsidR="00A40156" w:rsidRPr="00461498" w:rsidRDefault="00A40156" w:rsidP="00A40156">
      <w:pPr>
        <w:spacing w:after="0" w:line="240" w:lineRule="auto"/>
        <w:textAlignment w:val="baseline"/>
        <w:rPr>
          <w:rFonts w:ascii="Trebuchet MS" w:eastAsia="Times New Roman" w:hAnsi="Trebuchet MS" w:cs="Segoe UI"/>
          <w:kern w:val="0"/>
          <w:sz w:val="24"/>
          <w:szCs w:val="24"/>
          <w:lang w:eastAsia="ro-RO"/>
          <w14:ligatures w14:val="none"/>
        </w:rPr>
      </w:pPr>
      <w:r w:rsidRPr="00461498">
        <w:rPr>
          <w:rFonts w:ascii="Trebuchet MS" w:eastAsia="Times New Roman" w:hAnsi="Trebuchet MS" w:cs="Calibri"/>
          <w:kern w:val="0"/>
          <w:sz w:val="24"/>
          <w:szCs w:val="24"/>
          <w:lang w:eastAsia="ro-RO"/>
          <w14:ligatures w14:val="none"/>
        </w:rPr>
        <w:lastRenderedPageBreak/>
        <w:t> </w:t>
      </w:r>
    </w:p>
    <w:p w14:paraId="35B0E5C1" w14:textId="77777777" w:rsidR="00A40156" w:rsidRPr="00461498" w:rsidRDefault="00A40156" w:rsidP="00A40156">
      <w:pPr>
        <w:spacing w:after="0" w:line="240" w:lineRule="auto"/>
        <w:textAlignment w:val="baseline"/>
        <w:rPr>
          <w:rFonts w:ascii="Trebuchet MS" w:eastAsia="Times New Roman" w:hAnsi="Trebuchet MS" w:cs="Segoe UI"/>
          <w:kern w:val="0"/>
          <w:sz w:val="24"/>
          <w:szCs w:val="24"/>
          <w:lang w:eastAsia="ro-RO"/>
          <w14:ligatures w14:val="none"/>
        </w:rPr>
      </w:pPr>
      <w:r w:rsidRPr="00461498">
        <w:rPr>
          <w:rFonts w:ascii="Trebuchet MS" w:eastAsia="Times New Roman" w:hAnsi="Trebuchet MS" w:cs="Calibri"/>
          <w:kern w:val="0"/>
          <w:sz w:val="24"/>
          <w:szCs w:val="24"/>
          <w:lang w:eastAsia="ro-RO"/>
          <w14:ligatures w14:val="none"/>
        </w:rPr>
        <w:t> </w:t>
      </w:r>
    </w:p>
    <w:p w14:paraId="3F184B6C" w14:textId="77777777" w:rsidR="00DB21F1" w:rsidRPr="00461498" w:rsidRDefault="00DB21F1">
      <w:pPr>
        <w:rPr>
          <w:rFonts w:ascii="Trebuchet MS" w:hAnsi="Trebuchet MS"/>
          <w:sz w:val="24"/>
          <w:szCs w:val="24"/>
        </w:rPr>
      </w:pPr>
    </w:p>
    <w:sectPr w:rsidR="00DB21F1" w:rsidRPr="00461498" w:rsidSect="00D83A75">
      <w:headerReference w:type="default" r:id="rId12"/>
      <w:footerReference w:type="default" r:id="rId13"/>
      <w:pgSz w:w="16838" w:h="11906" w:orient="landscape"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78D7" w14:textId="77777777" w:rsidR="00D83A75" w:rsidRDefault="00D83A75" w:rsidP="00C0681F">
      <w:pPr>
        <w:spacing w:after="0" w:line="240" w:lineRule="auto"/>
      </w:pPr>
      <w:r>
        <w:separator/>
      </w:r>
    </w:p>
  </w:endnote>
  <w:endnote w:type="continuationSeparator" w:id="0">
    <w:p w14:paraId="658612F4" w14:textId="77777777" w:rsidR="00D83A75" w:rsidRDefault="00D83A75" w:rsidP="00C0681F">
      <w:pPr>
        <w:spacing w:after="0" w:line="240" w:lineRule="auto"/>
      </w:pPr>
      <w:r>
        <w:continuationSeparator/>
      </w:r>
    </w:p>
  </w:endnote>
  <w:endnote w:type="continuationNotice" w:id="1">
    <w:p w14:paraId="751A1949" w14:textId="77777777" w:rsidR="00D83A75" w:rsidRDefault="00D83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3CB8" w14:textId="4ECD972B" w:rsidR="00C0268A" w:rsidRPr="00C0268A" w:rsidRDefault="00C0268A" w:rsidP="00C0268A">
    <w:pPr>
      <w:pStyle w:val="Footer"/>
      <w:jc w:val="right"/>
      <w:rPr>
        <w:rFonts w:ascii="Trebuchet MS" w:hAnsi="Trebuchet MS"/>
        <w:sz w:val="18"/>
        <w:szCs w:val="18"/>
      </w:rPr>
    </w:pPr>
    <w:r w:rsidRPr="00C0268A">
      <w:rPr>
        <w:rFonts w:ascii="Trebuchet MS" w:hAnsi="Trebuchet MS"/>
        <w:sz w:val="18"/>
        <w:szCs w:val="18"/>
      </w:rPr>
      <w:t xml:space="preserve"> </w:t>
    </w:r>
    <w:r w:rsidRPr="00C0268A">
      <w:rPr>
        <w:rFonts w:ascii="Trebuchet MS" w:hAnsi="Trebuchet MS"/>
        <w:sz w:val="18"/>
        <w:szCs w:val="18"/>
      </w:rPr>
      <w:fldChar w:fldCharType="begin"/>
    </w:r>
    <w:r w:rsidRPr="00C0268A">
      <w:rPr>
        <w:rFonts w:ascii="Trebuchet MS" w:hAnsi="Trebuchet MS"/>
        <w:sz w:val="18"/>
        <w:szCs w:val="18"/>
      </w:rPr>
      <w:instrText>PAGE  \* Arabic  \* MERGEFORMAT</w:instrText>
    </w:r>
    <w:r w:rsidRPr="00C0268A">
      <w:rPr>
        <w:rFonts w:ascii="Trebuchet MS" w:hAnsi="Trebuchet MS"/>
        <w:sz w:val="18"/>
        <w:szCs w:val="18"/>
      </w:rPr>
      <w:fldChar w:fldCharType="separate"/>
    </w:r>
    <w:r w:rsidRPr="00C0268A">
      <w:rPr>
        <w:rFonts w:ascii="Trebuchet MS" w:hAnsi="Trebuchet MS"/>
        <w:sz w:val="18"/>
        <w:szCs w:val="18"/>
      </w:rPr>
      <w:t>1</w:t>
    </w:r>
    <w:r w:rsidRPr="00C0268A">
      <w:rPr>
        <w:rFonts w:ascii="Trebuchet MS" w:hAnsi="Trebuchet MS"/>
        <w:sz w:val="18"/>
        <w:szCs w:val="18"/>
      </w:rPr>
      <w:fldChar w:fldCharType="end"/>
    </w:r>
    <w:r w:rsidRPr="00C0268A">
      <w:rPr>
        <w:rFonts w:ascii="Trebuchet MS" w:hAnsi="Trebuchet MS"/>
        <w:sz w:val="18"/>
        <w:szCs w:val="18"/>
      </w:rPr>
      <w:t xml:space="preserve"> / </w:t>
    </w:r>
    <w:r w:rsidRPr="00C0268A">
      <w:rPr>
        <w:rFonts w:ascii="Trebuchet MS" w:hAnsi="Trebuchet MS"/>
        <w:sz w:val="18"/>
        <w:szCs w:val="18"/>
      </w:rPr>
      <w:fldChar w:fldCharType="begin"/>
    </w:r>
    <w:r w:rsidRPr="00C0268A">
      <w:rPr>
        <w:rFonts w:ascii="Trebuchet MS" w:hAnsi="Trebuchet MS"/>
        <w:sz w:val="18"/>
        <w:szCs w:val="18"/>
      </w:rPr>
      <w:instrText>NUMPAGES  \* Arabic  \* MERGEFORMAT</w:instrText>
    </w:r>
    <w:r w:rsidRPr="00C0268A">
      <w:rPr>
        <w:rFonts w:ascii="Trebuchet MS" w:hAnsi="Trebuchet MS"/>
        <w:sz w:val="18"/>
        <w:szCs w:val="18"/>
      </w:rPr>
      <w:fldChar w:fldCharType="separate"/>
    </w:r>
    <w:r w:rsidRPr="00C0268A">
      <w:rPr>
        <w:rFonts w:ascii="Trebuchet MS" w:hAnsi="Trebuchet MS"/>
        <w:sz w:val="18"/>
        <w:szCs w:val="18"/>
      </w:rPr>
      <w:t>2</w:t>
    </w:r>
    <w:r w:rsidRPr="00C0268A">
      <w:rPr>
        <w:rFonts w:ascii="Trebuchet MS" w:hAnsi="Trebuchet M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AFEE" w14:textId="77777777" w:rsidR="00D83A75" w:rsidRDefault="00D83A75" w:rsidP="00C0681F">
      <w:pPr>
        <w:spacing w:after="0" w:line="240" w:lineRule="auto"/>
      </w:pPr>
      <w:r>
        <w:separator/>
      </w:r>
    </w:p>
  </w:footnote>
  <w:footnote w:type="continuationSeparator" w:id="0">
    <w:p w14:paraId="4F810995" w14:textId="77777777" w:rsidR="00D83A75" w:rsidRDefault="00D83A75" w:rsidP="00C0681F">
      <w:pPr>
        <w:spacing w:after="0" w:line="240" w:lineRule="auto"/>
      </w:pPr>
      <w:r>
        <w:continuationSeparator/>
      </w:r>
    </w:p>
  </w:footnote>
  <w:footnote w:type="continuationNotice" w:id="1">
    <w:p w14:paraId="17687C96" w14:textId="77777777" w:rsidR="00D83A75" w:rsidRDefault="00D83A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0D8C" w14:textId="12352F58" w:rsidR="00C0681F" w:rsidRPr="00C0268A" w:rsidRDefault="00C0681F">
    <w:pPr>
      <w:pStyle w:val="Header"/>
      <w:rPr>
        <w:color w:val="323E4F" w:themeColor="text2" w:themeShade="BF"/>
      </w:rPr>
    </w:pPr>
    <w:r w:rsidRPr="00C0268A">
      <w:rPr>
        <w:color w:val="323E4F" w:themeColor="text2" w:themeShade="BF"/>
      </w:rPr>
      <w:t>MINISTERUL AFACERILOR INTERNE – DIRECȚIA FONDURI EXTERNE NERAMBURSABILE</w:t>
    </w:r>
    <w:r w:rsidR="00010DC9" w:rsidRPr="00C0268A">
      <w:rPr>
        <w:color w:val="323E4F" w:themeColor="text2" w:themeShade="BF"/>
      </w:rPr>
      <w:t xml:space="preserve"> – Serviciul fonduri dedicate</w:t>
    </w:r>
  </w:p>
  <w:p w14:paraId="6B110C11" w14:textId="24C72B4D" w:rsidR="00010DC9" w:rsidRPr="00C0268A" w:rsidRDefault="00010DC9">
    <w:pPr>
      <w:pStyle w:val="Header"/>
      <w:rPr>
        <w:color w:val="323E4F" w:themeColor="text2" w:themeShade="BF"/>
      </w:rPr>
    </w:pPr>
    <w:r w:rsidRPr="00C0268A">
      <w:rPr>
        <w:color w:val="323E4F" w:themeColor="text2" w:themeShade="BF"/>
      </w:rPr>
      <w:t>Autoritatea de Management Afaceri Interne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C29"/>
    <w:multiLevelType w:val="hybridMultilevel"/>
    <w:tmpl w:val="1BBA13F0"/>
    <w:lvl w:ilvl="0" w:tplc="04180001">
      <w:start w:val="1"/>
      <w:numFmt w:val="bullet"/>
      <w:lvlText w:val=""/>
      <w:lvlJc w:val="left"/>
      <w:pPr>
        <w:ind w:left="1788" w:hanging="360"/>
      </w:pPr>
      <w:rPr>
        <w:rFonts w:ascii="Symbol" w:hAnsi="Symbol"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1" w15:restartNumberingAfterBreak="0">
    <w:nsid w:val="08DB979E"/>
    <w:multiLevelType w:val="hybridMultilevel"/>
    <w:tmpl w:val="FFFFFFFF"/>
    <w:lvl w:ilvl="0" w:tplc="9E0826D4">
      <w:start w:val="1"/>
      <w:numFmt w:val="bullet"/>
      <w:lvlText w:val="-"/>
      <w:lvlJc w:val="left"/>
      <w:pPr>
        <w:ind w:left="720" w:hanging="360"/>
      </w:pPr>
      <w:rPr>
        <w:rFonts w:ascii="&quot;Arial&quot;,sans-serif" w:hAnsi="&quot;Arial&quot;,sans-serif" w:hint="default"/>
      </w:rPr>
    </w:lvl>
    <w:lvl w:ilvl="1" w:tplc="D526A356">
      <w:start w:val="1"/>
      <w:numFmt w:val="bullet"/>
      <w:lvlText w:val="o"/>
      <w:lvlJc w:val="left"/>
      <w:pPr>
        <w:ind w:left="1440" w:hanging="360"/>
      </w:pPr>
      <w:rPr>
        <w:rFonts w:ascii="Courier New" w:hAnsi="Courier New" w:hint="default"/>
      </w:rPr>
    </w:lvl>
    <w:lvl w:ilvl="2" w:tplc="96FA8176">
      <w:start w:val="1"/>
      <w:numFmt w:val="bullet"/>
      <w:lvlText w:val=""/>
      <w:lvlJc w:val="left"/>
      <w:pPr>
        <w:ind w:left="2160" w:hanging="360"/>
      </w:pPr>
      <w:rPr>
        <w:rFonts w:ascii="Wingdings" w:hAnsi="Wingdings" w:hint="default"/>
      </w:rPr>
    </w:lvl>
    <w:lvl w:ilvl="3" w:tplc="13DC221C">
      <w:start w:val="1"/>
      <w:numFmt w:val="bullet"/>
      <w:lvlText w:val=""/>
      <w:lvlJc w:val="left"/>
      <w:pPr>
        <w:ind w:left="2880" w:hanging="360"/>
      </w:pPr>
      <w:rPr>
        <w:rFonts w:ascii="Symbol" w:hAnsi="Symbol" w:hint="default"/>
      </w:rPr>
    </w:lvl>
    <w:lvl w:ilvl="4" w:tplc="DA185034">
      <w:start w:val="1"/>
      <w:numFmt w:val="bullet"/>
      <w:lvlText w:val="o"/>
      <w:lvlJc w:val="left"/>
      <w:pPr>
        <w:ind w:left="3600" w:hanging="360"/>
      </w:pPr>
      <w:rPr>
        <w:rFonts w:ascii="Courier New" w:hAnsi="Courier New" w:hint="default"/>
      </w:rPr>
    </w:lvl>
    <w:lvl w:ilvl="5" w:tplc="55727810">
      <w:start w:val="1"/>
      <w:numFmt w:val="bullet"/>
      <w:lvlText w:val=""/>
      <w:lvlJc w:val="left"/>
      <w:pPr>
        <w:ind w:left="4320" w:hanging="360"/>
      </w:pPr>
      <w:rPr>
        <w:rFonts w:ascii="Wingdings" w:hAnsi="Wingdings" w:hint="default"/>
      </w:rPr>
    </w:lvl>
    <w:lvl w:ilvl="6" w:tplc="800AA12E">
      <w:start w:val="1"/>
      <w:numFmt w:val="bullet"/>
      <w:lvlText w:val=""/>
      <w:lvlJc w:val="left"/>
      <w:pPr>
        <w:ind w:left="5040" w:hanging="360"/>
      </w:pPr>
      <w:rPr>
        <w:rFonts w:ascii="Symbol" w:hAnsi="Symbol" w:hint="default"/>
      </w:rPr>
    </w:lvl>
    <w:lvl w:ilvl="7" w:tplc="EBFE2A22">
      <w:start w:val="1"/>
      <w:numFmt w:val="bullet"/>
      <w:lvlText w:val="o"/>
      <w:lvlJc w:val="left"/>
      <w:pPr>
        <w:ind w:left="5760" w:hanging="360"/>
      </w:pPr>
      <w:rPr>
        <w:rFonts w:ascii="Courier New" w:hAnsi="Courier New" w:hint="default"/>
      </w:rPr>
    </w:lvl>
    <w:lvl w:ilvl="8" w:tplc="CC0C5C82">
      <w:start w:val="1"/>
      <w:numFmt w:val="bullet"/>
      <w:lvlText w:val=""/>
      <w:lvlJc w:val="left"/>
      <w:pPr>
        <w:ind w:left="6480" w:hanging="360"/>
      </w:pPr>
      <w:rPr>
        <w:rFonts w:ascii="Wingdings" w:hAnsi="Wingdings" w:hint="default"/>
      </w:rPr>
    </w:lvl>
  </w:abstractNum>
  <w:abstractNum w:abstractNumId="2" w15:restartNumberingAfterBreak="0">
    <w:nsid w:val="0A337D25"/>
    <w:multiLevelType w:val="hybridMultilevel"/>
    <w:tmpl w:val="1DFA5E66"/>
    <w:lvl w:ilvl="0" w:tplc="0418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174E3E55"/>
    <w:multiLevelType w:val="hybridMultilevel"/>
    <w:tmpl w:val="1DFA5E66"/>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1D9FF3AE"/>
    <w:multiLevelType w:val="hybridMultilevel"/>
    <w:tmpl w:val="CD6E78A8"/>
    <w:lvl w:ilvl="0" w:tplc="32CC3744">
      <w:start w:val="1"/>
      <w:numFmt w:val="bullet"/>
      <w:lvlText w:val="-"/>
      <w:lvlJc w:val="left"/>
      <w:pPr>
        <w:ind w:left="360" w:hanging="360"/>
      </w:pPr>
      <w:rPr>
        <w:rFonts w:ascii="&quot;Arial&quot;,sans-serif" w:hAnsi="&quot;Arial&quot;,sans-serif" w:hint="default"/>
      </w:rPr>
    </w:lvl>
    <w:lvl w:ilvl="1" w:tplc="8F461158">
      <w:start w:val="1"/>
      <w:numFmt w:val="bullet"/>
      <w:lvlText w:val="o"/>
      <w:lvlJc w:val="left"/>
      <w:pPr>
        <w:ind w:left="1080" w:hanging="360"/>
      </w:pPr>
      <w:rPr>
        <w:rFonts w:ascii="Courier New" w:hAnsi="Courier New" w:hint="default"/>
      </w:rPr>
    </w:lvl>
    <w:lvl w:ilvl="2" w:tplc="D96E14C2">
      <w:start w:val="1"/>
      <w:numFmt w:val="bullet"/>
      <w:lvlText w:val=""/>
      <w:lvlJc w:val="left"/>
      <w:pPr>
        <w:ind w:left="1800" w:hanging="360"/>
      </w:pPr>
      <w:rPr>
        <w:rFonts w:ascii="Wingdings" w:hAnsi="Wingdings" w:hint="default"/>
      </w:rPr>
    </w:lvl>
    <w:lvl w:ilvl="3" w:tplc="CEAADC18">
      <w:start w:val="1"/>
      <w:numFmt w:val="bullet"/>
      <w:lvlText w:val=""/>
      <w:lvlJc w:val="left"/>
      <w:pPr>
        <w:ind w:left="2520" w:hanging="360"/>
      </w:pPr>
      <w:rPr>
        <w:rFonts w:ascii="Symbol" w:hAnsi="Symbol" w:hint="default"/>
      </w:rPr>
    </w:lvl>
    <w:lvl w:ilvl="4" w:tplc="05E45944">
      <w:start w:val="1"/>
      <w:numFmt w:val="bullet"/>
      <w:lvlText w:val="o"/>
      <w:lvlJc w:val="left"/>
      <w:pPr>
        <w:ind w:left="3240" w:hanging="360"/>
      </w:pPr>
      <w:rPr>
        <w:rFonts w:ascii="Courier New" w:hAnsi="Courier New" w:hint="default"/>
      </w:rPr>
    </w:lvl>
    <w:lvl w:ilvl="5" w:tplc="00063E2C">
      <w:start w:val="1"/>
      <w:numFmt w:val="bullet"/>
      <w:lvlText w:val=""/>
      <w:lvlJc w:val="left"/>
      <w:pPr>
        <w:ind w:left="3960" w:hanging="360"/>
      </w:pPr>
      <w:rPr>
        <w:rFonts w:ascii="Wingdings" w:hAnsi="Wingdings" w:hint="default"/>
      </w:rPr>
    </w:lvl>
    <w:lvl w:ilvl="6" w:tplc="9AFC2720">
      <w:start w:val="1"/>
      <w:numFmt w:val="bullet"/>
      <w:lvlText w:val=""/>
      <w:lvlJc w:val="left"/>
      <w:pPr>
        <w:ind w:left="4680" w:hanging="360"/>
      </w:pPr>
      <w:rPr>
        <w:rFonts w:ascii="Symbol" w:hAnsi="Symbol" w:hint="default"/>
      </w:rPr>
    </w:lvl>
    <w:lvl w:ilvl="7" w:tplc="39E0AC9A">
      <w:start w:val="1"/>
      <w:numFmt w:val="bullet"/>
      <w:lvlText w:val="o"/>
      <w:lvlJc w:val="left"/>
      <w:pPr>
        <w:ind w:left="5400" w:hanging="360"/>
      </w:pPr>
      <w:rPr>
        <w:rFonts w:ascii="Courier New" w:hAnsi="Courier New" w:hint="default"/>
      </w:rPr>
    </w:lvl>
    <w:lvl w:ilvl="8" w:tplc="03D092EA">
      <w:start w:val="1"/>
      <w:numFmt w:val="bullet"/>
      <w:lvlText w:val=""/>
      <w:lvlJc w:val="left"/>
      <w:pPr>
        <w:ind w:left="6120" w:hanging="360"/>
      </w:pPr>
      <w:rPr>
        <w:rFonts w:ascii="Wingdings" w:hAnsi="Wingdings" w:hint="default"/>
      </w:rPr>
    </w:lvl>
  </w:abstractNum>
  <w:abstractNum w:abstractNumId="5" w15:restartNumberingAfterBreak="0">
    <w:nsid w:val="26D4522C"/>
    <w:multiLevelType w:val="hybridMultilevel"/>
    <w:tmpl w:val="681EC11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287EF090"/>
    <w:multiLevelType w:val="hybridMultilevel"/>
    <w:tmpl w:val="FFFFFFFF"/>
    <w:lvl w:ilvl="0" w:tplc="62605A08">
      <w:start w:val="1"/>
      <w:numFmt w:val="bullet"/>
      <w:lvlText w:val="-"/>
      <w:lvlJc w:val="left"/>
      <w:pPr>
        <w:ind w:left="720" w:hanging="360"/>
      </w:pPr>
      <w:rPr>
        <w:rFonts w:ascii="&quot;Arial&quot;,sans-serif" w:hAnsi="&quot;Arial&quot;,sans-serif" w:hint="default"/>
      </w:rPr>
    </w:lvl>
    <w:lvl w:ilvl="1" w:tplc="569E3FE6">
      <w:start w:val="1"/>
      <w:numFmt w:val="bullet"/>
      <w:lvlText w:val="o"/>
      <w:lvlJc w:val="left"/>
      <w:pPr>
        <w:ind w:left="1440" w:hanging="360"/>
      </w:pPr>
      <w:rPr>
        <w:rFonts w:ascii="Courier New" w:hAnsi="Courier New" w:hint="default"/>
      </w:rPr>
    </w:lvl>
    <w:lvl w:ilvl="2" w:tplc="E3DE3FDC">
      <w:start w:val="1"/>
      <w:numFmt w:val="bullet"/>
      <w:lvlText w:val=""/>
      <w:lvlJc w:val="left"/>
      <w:pPr>
        <w:ind w:left="2160" w:hanging="360"/>
      </w:pPr>
      <w:rPr>
        <w:rFonts w:ascii="Wingdings" w:hAnsi="Wingdings" w:hint="default"/>
      </w:rPr>
    </w:lvl>
    <w:lvl w:ilvl="3" w:tplc="39A61DB4">
      <w:start w:val="1"/>
      <w:numFmt w:val="bullet"/>
      <w:lvlText w:val=""/>
      <w:lvlJc w:val="left"/>
      <w:pPr>
        <w:ind w:left="2880" w:hanging="360"/>
      </w:pPr>
      <w:rPr>
        <w:rFonts w:ascii="Symbol" w:hAnsi="Symbol" w:hint="default"/>
      </w:rPr>
    </w:lvl>
    <w:lvl w:ilvl="4" w:tplc="E56E5D36">
      <w:start w:val="1"/>
      <w:numFmt w:val="bullet"/>
      <w:lvlText w:val="o"/>
      <w:lvlJc w:val="left"/>
      <w:pPr>
        <w:ind w:left="3600" w:hanging="360"/>
      </w:pPr>
      <w:rPr>
        <w:rFonts w:ascii="Courier New" w:hAnsi="Courier New" w:hint="default"/>
      </w:rPr>
    </w:lvl>
    <w:lvl w:ilvl="5" w:tplc="4BA69768">
      <w:start w:val="1"/>
      <w:numFmt w:val="bullet"/>
      <w:lvlText w:val=""/>
      <w:lvlJc w:val="left"/>
      <w:pPr>
        <w:ind w:left="4320" w:hanging="360"/>
      </w:pPr>
      <w:rPr>
        <w:rFonts w:ascii="Wingdings" w:hAnsi="Wingdings" w:hint="default"/>
      </w:rPr>
    </w:lvl>
    <w:lvl w:ilvl="6" w:tplc="F4589324">
      <w:start w:val="1"/>
      <w:numFmt w:val="bullet"/>
      <w:lvlText w:val=""/>
      <w:lvlJc w:val="left"/>
      <w:pPr>
        <w:ind w:left="5040" w:hanging="360"/>
      </w:pPr>
      <w:rPr>
        <w:rFonts w:ascii="Symbol" w:hAnsi="Symbol" w:hint="default"/>
      </w:rPr>
    </w:lvl>
    <w:lvl w:ilvl="7" w:tplc="77FEE13E">
      <w:start w:val="1"/>
      <w:numFmt w:val="bullet"/>
      <w:lvlText w:val="o"/>
      <w:lvlJc w:val="left"/>
      <w:pPr>
        <w:ind w:left="5760" w:hanging="360"/>
      </w:pPr>
      <w:rPr>
        <w:rFonts w:ascii="Courier New" w:hAnsi="Courier New" w:hint="default"/>
      </w:rPr>
    </w:lvl>
    <w:lvl w:ilvl="8" w:tplc="AC9EB03C">
      <w:start w:val="1"/>
      <w:numFmt w:val="bullet"/>
      <w:lvlText w:val=""/>
      <w:lvlJc w:val="left"/>
      <w:pPr>
        <w:ind w:left="6480" w:hanging="360"/>
      </w:pPr>
      <w:rPr>
        <w:rFonts w:ascii="Wingdings" w:hAnsi="Wingdings" w:hint="default"/>
      </w:rPr>
    </w:lvl>
  </w:abstractNum>
  <w:abstractNum w:abstractNumId="7" w15:restartNumberingAfterBreak="0">
    <w:nsid w:val="48262ADC"/>
    <w:multiLevelType w:val="hybridMultilevel"/>
    <w:tmpl w:val="C44651C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4B826D92"/>
    <w:multiLevelType w:val="hybridMultilevel"/>
    <w:tmpl w:val="73DC1AA6"/>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1055" w:hanging="360"/>
      </w:pPr>
      <w:rPr>
        <w:rFonts w:ascii="Courier New" w:hAnsi="Courier New" w:cs="Courier New" w:hint="default"/>
      </w:rPr>
    </w:lvl>
    <w:lvl w:ilvl="2" w:tplc="04090005" w:tentative="1">
      <w:start w:val="1"/>
      <w:numFmt w:val="bullet"/>
      <w:lvlText w:val=""/>
      <w:lvlJc w:val="left"/>
      <w:pPr>
        <w:ind w:left="-335" w:hanging="360"/>
      </w:pPr>
      <w:rPr>
        <w:rFonts w:ascii="Wingdings" w:hAnsi="Wingdings" w:hint="default"/>
      </w:rPr>
    </w:lvl>
    <w:lvl w:ilvl="3" w:tplc="04090001" w:tentative="1">
      <w:start w:val="1"/>
      <w:numFmt w:val="bullet"/>
      <w:lvlText w:val=""/>
      <w:lvlJc w:val="left"/>
      <w:pPr>
        <w:ind w:left="385" w:hanging="360"/>
      </w:pPr>
      <w:rPr>
        <w:rFonts w:ascii="Symbol" w:hAnsi="Symbol" w:hint="default"/>
      </w:rPr>
    </w:lvl>
    <w:lvl w:ilvl="4" w:tplc="04090003" w:tentative="1">
      <w:start w:val="1"/>
      <w:numFmt w:val="bullet"/>
      <w:lvlText w:val="o"/>
      <w:lvlJc w:val="left"/>
      <w:pPr>
        <w:ind w:left="1105" w:hanging="360"/>
      </w:pPr>
      <w:rPr>
        <w:rFonts w:ascii="Courier New" w:hAnsi="Courier New" w:cs="Courier New" w:hint="default"/>
      </w:rPr>
    </w:lvl>
    <w:lvl w:ilvl="5" w:tplc="04090005" w:tentative="1">
      <w:start w:val="1"/>
      <w:numFmt w:val="bullet"/>
      <w:lvlText w:val=""/>
      <w:lvlJc w:val="left"/>
      <w:pPr>
        <w:ind w:left="1825" w:hanging="360"/>
      </w:pPr>
      <w:rPr>
        <w:rFonts w:ascii="Wingdings" w:hAnsi="Wingdings" w:hint="default"/>
      </w:rPr>
    </w:lvl>
    <w:lvl w:ilvl="6" w:tplc="04090001" w:tentative="1">
      <w:start w:val="1"/>
      <w:numFmt w:val="bullet"/>
      <w:lvlText w:val=""/>
      <w:lvlJc w:val="left"/>
      <w:pPr>
        <w:ind w:left="2545" w:hanging="360"/>
      </w:pPr>
      <w:rPr>
        <w:rFonts w:ascii="Symbol" w:hAnsi="Symbol" w:hint="default"/>
      </w:rPr>
    </w:lvl>
    <w:lvl w:ilvl="7" w:tplc="04090003" w:tentative="1">
      <w:start w:val="1"/>
      <w:numFmt w:val="bullet"/>
      <w:lvlText w:val="o"/>
      <w:lvlJc w:val="left"/>
      <w:pPr>
        <w:ind w:left="3265" w:hanging="360"/>
      </w:pPr>
      <w:rPr>
        <w:rFonts w:ascii="Courier New" w:hAnsi="Courier New" w:cs="Courier New" w:hint="default"/>
      </w:rPr>
    </w:lvl>
    <w:lvl w:ilvl="8" w:tplc="04090005" w:tentative="1">
      <w:start w:val="1"/>
      <w:numFmt w:val="bullet"/>
      <w:lvlText w:val=""/>
      <w:lvlJc w:val="left"/>
      <w:pPr>
        <w:ind w:left="3985" w:hanging="360"/>
      </w:pPr>
      <w:rPr>
        <w:rFonts w:ascii="Wingdings" w:hAnsi="Wingdings" w:hint="default"/>
      </w:rPr>
    </w:lvl>
  </w:abstractNum>
  <w:abstractNum w:abstractNumId="9" w15:restartNumberingAfterBreak="0">
    <w:nsid w:val="4CF35B49"/>
    <w:multiLevelType w:val="hybridMultilevel"/>
    <w:tmpl w:val="9DC4F7C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567801F3"/>
    <w:multiLevelType w:val="hybridMultilevel"/>
    <w:tmpl w:val="F370CFF4"/>
    <w:lvl w:ilvl="0" w:tplc="8438BFF6">
      <w:start w:val="1"/>
      <w:numFmt w:val="bullet"/>
      <w:lvlText w:val="-"/>
      <w:lvlJc w:val="left"/>
      <w:pPr>
        <w:ind w:left="720" w:hanging="360"/>
      </w:pPr>
      <w:rPr>
        <w:rFonts w:ascii="&quot;Arial&quot;,sans-serif" w:hAnsi="&quot;Arial&quot;,sans-serif" w:hint="default"/>
      </w:rPr>
    </w:lvl>
    <w:lvl w:ilvl="1" w:tplc="FB54664E">
      <w:start w:val="1"/>
      <w:numFmt w:val="bullet"/>
      <w:lvlText w:val="o"/>
      <w:lvlJc w:val="left"/>
      <w:pPr>
        <w:ind w:left="1440" w:hanging="360"/>
      </w:pPr>
      <w:rPr>
        <w:rFonts w:ascii="Courier New" w:hAnsi="Courier New" w:hint="default"/>
      </w:rPr>
    </w:lvl>
    <w:lvl w:ilvl="2" w:tplc="4F74AB00">
      <w:start w:val="1"/>
      <w:numFmt w:val="bullet"/>
      <w:lvlText w:val=""/>
      <w:lvlJc w:val="left"/>
      <w:pPr>
        <w:ind w:left="2160" w:hanging="360"/>
      </w:pPr>
      <w:rPr>
        <w:rFonts w:ascii="Wingdings" w:hAnsi="Wingdings" w:hint="default"/>
      </w:rPr>
    </w:lvl>
    <w:lvl w:ilvl="3" w:tplc="D0DC0550">
      <w:start w:val="1"/>
      <w:numFmt w:val="bullet"/>
      <w:lvlText w:val=""/>
      <w:lvlJc w:val="left"/>
      <w:pPr>
        <w:ind w:left="2880" w:hanging="360"/>
      </w:pPr>
      <w:rPr>
        <w:rFonts w:ascii="Symbol" w:hAnsi="Symbol" w:hint="default"/>
      </w:rPr>
    </w:lvl>
    <w:lvl w:ilvl="4" w:tplc="18ACF36E">
      <w:start w:val="1"/>
      <w:numFmt w:val="bullet"/>
      <w:lvlText w:val="o"/>
      <w:lvlJc w:val="left"/>
      <w:pPr>
        <w:ind w:left="3600" w:hanging="360"/>
      </w:pPr>
      <w:rPr>
        <w:rFonts w:ascii="Courier New" w:hAnsi="Courier New" w:hint="default"/>
      </w:rPr>
    </w:lvl>
    <w:lvl w:ilvl="5" w:tplc="42D2BC7E">
      <w:start w:val="1"/>
      <w:numFmt w:val="bullet"/>
      <w:lvlText w:val=""/>
      <w:lvlJc w:val="left"/>
      <w:pPr>
        <w:ind w:left="4320" w:hanging="360"/>
      </w:pPr>
      <w:rPr>
        <w:rFonts w:ascii="Wingdings" w:hAnsi="Wingdings" w:hint="default"/>
      </w:rPr>
    </w:lvl>
    <w:lvl w:ilvl="6" w:tplc="DB281F32">
      <w:start w:val="1"/>
      <w:numFmt w:val="bullet"/>
      <w:lvlText w:val=""/>
      <w:lvlJc w:val="left"/>
      <w:pPr>
        <w:ind w:left="5040" w:hanging="360"/>
      </w:pPr>
      <w:rPr>
        <w:rFonts w:ascii="Symbol" w:hAnsi="Symbol" w:hint="default"/>
      </w:rPr>
    </w:lvl>
    <w:lvl w:ilvl="7" w:tplc="3EBC0282">
      <w:start w:val="1"/>
      <w:numFmt w:val="bullet"/>
      <w:lvlText w:val="o"/>
      <w:lvlJc w:val="left"/>
      <w:pPr>
        <w:ind w:left="5760" w:hanging="360"/>
      </w:pPr>
      <w:rPr>
        <w:rFonts w:ascii="Courier New" w:hAnsi="Courier New" w:hint="default"/>
      </w:rPr>
    </w:lvl>
    <w:lvl w:ilvl="8" w:tplc="748E01E2">
      <w:start w:val="1"/>
      <w:numFmt w:val="bullet"/>
      <w:lvlText w:val=""/>
      <w:lvlJc w:val="left"/>
      <w:pPr>
        <w:ind w:left="6480" w:hanging="360"/>
      </w:pPr>
      <w:rPr>
        <w:rFonts w:ascii="Wingdings" w:hAnsi="Wingdings" w:hint="default"/>
      </w:rPr>
    </w:lvl>
  </w:abstractNum>
  <w:abstractNum w:abstractNumId="11" w15:restartNumberingAfterBreak="0">
    <w:nsid w:val="5BE70574"/>
    <w:multiLevelType w:val="hybridMultilevel"/>
    <w:tmpl w:val="A502DEB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CC3DD22"/>
    <w:multiLevelType w:val="hybridMultilevel"/>
    <w:tmpl w:val="FFFFFFFF"/>
    <w:lvl w:ilvl="0" w:tplc="1A12A2EA">
      <w:start w:val="1"/>
      <w:numFmt w:val="bullet"/>
      <w:lvlText w:val="-"/>
      <w:lvlJc w:val="left"/>
      <w:pPr>
        <w:ind w:left="720" w:hanging="360"/>
      </w:pPr>
      <w:rPr>
        <w:rFonts w:ascii="&quot;Arial&quot;,sans-serif" w:hAnsi="&quot;Arial&quot;,sans-serif" w:hint="default"/>
      </w:rPr>
    </w:lvl>
    <w:lvl w:ilvl="1" w:tplc="6E4851DC">
      <w:start w:val="1"/>
      <w:numFmt w:val="bullet"/>
      <w:lvlText w:val="o"/>
      <w:lvlJc w:val="left"/>
      <w:pPr>
        <w:ind w:left="1440" w:hanging="360"/>
      </w:pPr>
      <w:rPr>
        <w:rFonts w:ascii="Courier New" w:hAnsi="Courier New" w:hint="default"/>
      </w:rPr>
    </w:lvl>
    <w:lvl w:ilvl="2" w:tplc="FE662B5C">
      <w:start w:val="1"/>
      <w:numFmt w:val="bullet"/>
      <w:lvlText w:val=""/>
      <w:lvlJc w:val="left"/>
      <w:pPr>
        <w:ind w:left="2160" w:hanging="360"/>
      </w:pPr>
      <w:rPr>
        <w:rFonts w:ascii="Wingdings" w:hAnsi="Wingdings" w:hint="default"/>
      </w:rPr>
    </w:lvl>
    <w:lvl w:ilvl="3" w:tplc="C70CABE0">
      <w:start w:val="1"/>
      <w:numFmt w:val="bullet"/>
      <w:lvlText w:val=""/>
      <w:lvlJc w:val="left"/>
      <w:pPr>
        <w:ind w:left="2880" w:hanging="360"/>
      </w:pPr>
      <w:rPr>
        <w:rFonts w:ascii="Symbol" w:hAnsi="Symbol" w:hint="default"/>
      </w:rPr>
    </w:lvl>
    <w:lvl w:ilvl="4" w:tplc="467699F2">
      <w:start w:val="1"/>
      <w:numFmt w:val="bullet"/>
      <w:lvlText w:val="o"/>
      <w:lvlJc w:val="left"/>
      <w:pPr>
        <w:ind w:left="3600" w:hanging="360"/>
      </w:pPr>
      <w:rPr>
        <w:rFonts w:ascii="Courier New" w:hAnsi="Courier New" w:hint="default"/>
      </w:rPr>
    </w:lvl>
    <w:lvl w:ilvl="5" w:tplc="43C669A2">
      <w:start w:val="1"/>
      <w:numFmt w:val="bullet"/>
      <w:lvlText w:val=""/>
      <w:lvlJc w:val="left"/>
      <w:pPr>
        <w:ind w:left="4320" w:hanging="360"/>
      </w:pPr>
      <w:rPr>
        <w:rFonts w:ascii="Wingdings" w:hAnsi="Wingdings" w:hint="default"/>
      </w:rPr>
    </w:lvl>
    <w:lvl w:ilvl="6" w:tplc="E4EE1964">
      <w:start w:val="1"/>
      <w:numFmt w:val="bullet"/>
      <w:lvlText w:val=""/>
      <w:lvlJc w:val="left"/>
      <w:pPr>
        <w:ind w:left="5040" w:hanging="360"/>
      </w:pPr>
      <w:rPr>
        <w:rFonts w:ascii="Symbol" w:hAnsi="Symbol" w:hint="default"/>
      </w:rPr>
    </w:lvl>
    <w:lvl w:ilvl="7" w:tplc="51EC51DC">
      <w:start w:val="1"/>
      <w:numFmt w:val="bullet"/>
      <w:lvlText w:val="o"/>
      <w:lvlJc w:val="left"/>
      <w:pPr>
        <w:ind w:left="5760" w:hanging="360"/>
      </w:pPr>
      <w:rPr>
        <w:rFonts w:ascii="Courier New" w:hAnsi="Courier New" w:hint="default"/>
      </w:rPr>
    </w:lvl>
    <w:lvl w:ilvl="8" w:tplc="FD181682">
      <w:start w:val="1"/>
      <w:numFmt w:val="bullet"/>
      <w:lvlText w:val=""/>
      <w:lvlJc w:val="left"/>
      <w:pPr>
        <w:ind w:left="6480" w:hanging="360"/>
      </w:pPr>
      <w:rPr>
        <w:rFonts w:ascii="Wingdings" w:hAnsi="Wingdings" w:hint="default"/>
      </w:rPr>
    </w:lvl>
  </w:abstractNum>
  <w:abstractNum w:abstractNumId="13" w15:restartNumberingAfterBreak="0">
    <w:nsid w:val="6BDE7555"/>
    <w:multiLevelType w:val="hybridMultilevel"/>
    <w:tmpl w:val="3EEEC0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F5A7A2E"/>
    <w:multiLevelType w:val="hybridMultilevel"/>
    <w:tmpl w:val="BF280BD4"/>
    <w:lvl w:ilvl="0" w:tplc="FF66966E">
      <w:start w:val="1"/>
      <w:numFmt w:val="bullet"/>
      <w:lvlText w:val="-"/>
      <w:lvlJc w:val="left"/>
      <w:pPr>
        <w:ind w:left="720" w:hanging="360"/>
      </w:pPr>
      <w:rPr>
        <w:rFonts w:ascii="&quot;Arial&quot;,sans-serif" w:hAnsi="&quot;Arial&quot;,sans-serif" w:hint="default"/>
      </w:rPr>
    </w:lvl>
    <w:lvl w:ilvl="1" w:tplc="5E0A2F66">
      <w:start w:val="1"/>
      <w:numFmt w:val="bullet"/>
      <w:lvlText w:val="o"/>
      <w:lvlJc w:val="left"/>
      <w:pPr>
        <w:ind w:left="1440" w:hanging="360"/>
      </w:pPr>
      <w:rPr>
        <w:rFonts w:ascii="Courier New" w:hAnsi="Courier New" w:hint="default"/>
      </w:rPr>
    </w:lvl>
    <w:lvl w:ilvl="2" w:tplc="A5344856">
      <w:start w:val="1"/>
      <w:numFmt w:val="bullet"/>
      <w:lvlText w:val=""/>
      <w:lvlJc w:val="left"/>
      <w:pPr>
        <w:ind w:left="2160" w:hanging="360"/>
      </w:pPr>
      <w:rPr>
        <w:rFonts w:ascii="Wingdings" w:hAnsi="Wingdings" w:hint="default"/>
      </w:rPr>
    </w:lvl>
    <w:lvl w:ilvl="3" w:tplc="63669E28">
      <w:start w:val="1"/>
      <w:numFmt w:val="bullet"/>
      <w:lvlText w:val=""/>
      <w:lvlJc w:val="left"/>
      <w:pPr>
        <w:ind w:left="2880" w:hanging="360"/>
      </w:pPr>
      <w:rPr>
        <w:rFonts w:ascii="Symbol" w:hAnsi="Symbol" w:hint="default"/>
      </w:rPr>
    </w:lvl>
    <w:lvl w:ilvl="4" w:tplc="1554B140">
      <w:start w:val="1"/>
      <w:numFmt w:val="bullet"/>
      <w:lvlText w:val="o"/>
      <w:lvlJc w:val="left"/>
      <w:pPr>
        <w:ind w:left="3600" w:hanging="360"/>
      </w:pPr>
      <w:rPr>
        <w:rFonts w:ascii="Courier New" w:hAnsi="Courier New" w:hint="default"/>
      </w:rPr>
    </w:lvl>
    <w:lvl w:ilvl="5" w:tplc="93F0D284">
      <w:start w:val="1"/>
      <w:numFmt w:val="bullet"/>
      <w:lvlText w:val=""/>
      <w:lvlJc w:val="left"/>
      <w:pPr>
        <w:ind w:left="4320" w:hanging="360"/>
      </w:pPr>
      <w:rPr>
        <w:rFonts w:ascii="Wingdings" w:hAnsi="Wingdings" w:hint="default"/>
      </w:rPr>
    </w:lvl>
    <w:lvl w:ilvl="6" w:tplc="BECC1C00">
      <w:start w:val="1"/>
      <w:numFmt w:val="bullet"/>
      <w:lvlText w:val=""/>
      <w:lvlJc w:val="left"/>
      <w:pPr>
        <w:ind w:left="5040" w:hanging="360"/>
      </w:pPr>
      <w:rPr>
        <w:rFonts w:ascii="Symbol" w:hAnsi="Symbol" w:hint="default"/>
      </w:rPr>
    </w:lvl>
    <w:lvl w:ilvl="7" w:tplc="723848B6">
      <w:start w:val="1"/>
      <w:numFmt w:val="bullet"/>
      <w:lvlText w:val="o"/>
      <w:lvlJc w:val="left"/>
      <w:pPr>
        <w:ind w:left="5760" w:hanging="360"/>
      </w:pPr>
      <w:rPr>
        <w:rFonts w:ascii="Courier New" w:hAnsi="Courier New" w:hint="default"/>
      </w:rPr>
    </w:lvl>
    <w:lvl w:ilvl="8" w:tplc="E55472B0">
      <w:start w:val="1"/>
      <w:numFmt w:val="bullet"/>
      <w:lvlText w:val=""/>
      <w:lvlJc w:val="left"/>
      <w:pPr>
        <w:ind w:left="6480" w:hanging="360"/>
      </w:pPr>
      <w:rPr>
        <w:rFonts w:ascii="Wingdings" w:hAnsi="Wingdings" w:hint="default"/>
      </w:rPr>
    </w:lvl>
  </w:abstractNum>
  <w:abstractNum w:abstractNumId="15" w15:restartNumberingAfterBreak="0">
    <w:nsid w:val="76323A00"/>
    <w:multiLevelType w:val="hybridMultilevel"/>
    <w:tmpl w:val="FFFFFFFF"/>
    <w:lvl w:ilvl="0" w:tplc="DBDAB824">
      <w:start w:val="1"/>
      <w:numFmt w:val="bullet"/>
      <w:lvlText w:val="-"/>
      <w:lvlJc w:val="left"/>
      <w:pPr>
        <w:ind w:left="720" w:hanging="360"/>
      </w:pPr>
      <w:rPr>
        <w:rFonts w:ascii="&quot;Arial&quot;,sans-serif" w:hAnsi="&quot;Arial&quot;,sans-serif" w:hint="default"/>
      </w:rPr>
    </w:lvl>
    <w:lvl w:ilvl="1" w:tplc="BC72EAE0">
      <w:start w:val="1"/>
      <w:numFmt w:val="bullet"/>
      <w:lvlText w:val="o"/>
      <w:lvlJc w:val="left"/>
      <w:pPr>
        <w:ind w:left="1440" w:hanging="360"/>
      </w:pPr>
      <w:rPr>
        <w:rFonts w:ascii="Courier New" w:hAnsi="Courier New" w:hint="default"/>
      </w:rPr>
    </w:lvl>
    <w:lvl w:ilvl="2" w:tplc="57AAA48E">
      <w:start w:val="1"/>
      <w:numFmt w:val="bullet"/>
      <w:lvlText w:val=""/>
      <w:lvlJc w:val="left"/>
      <w:pPr>
        <w:ind w:left="2160" w:hanging="360"/>
      </w:pPr>
      <w:rPr>
        <w:rFonts w:ascii="Wingdings" w:hAnsi="Wingdings" w:hint="default"/>
      </w:rPr>
    </w:lvl>
    <w:lvl w:ilvl="3" w:tplc="49BC3042">
      <w:start w:val="1"/>
      <w:numFmt w:val="bullet"/>
      <w:lvlText w:val=""/>
      <w:lvlJc w:val="left"/>
      <w:pPr>
        <w:ind w:left="2880" w:hanging="360"/>
      </w:pPr>
      <w:rPr>
        <w:rFonts w:ascii="Symbol" w:hAnsi="Symbol" w:hint="default"/>
      </w:rPr>
    </w:lvl>
    <w:lvl w:ilvl="4" w:tplc="DB4474B2">
      <w:start w:val="1"/>
      <w:numFmt w:val="bullet"/>
      <w:lvlText w:val="o"/>
      <w:lvlJc w:val="left"/>
      <w:pPr>
        <w:ind w:left="3600" w:hanging="360"/>
      </w:pPr>
      <w:rPr>
        <w:rFonts w:ascii="Courier New" w:hAnsi="Courier New" w:hint="default"/>
      </w:rPr>
    </w:lvl>
    <w:lvl w:ilvl="5" w:tplc="6D90AB1E">
      <w:start w:val="1"/>
      <w:numFmt w:val="bullet"/>
      <w:lvlText w:val=""/>
      <w:lvlJc w:val="left"/>
      <w:pPr>
        <w:ind w:left="4320" w:hanging="360"/>
      </w:pPr>
      <w:rPr>
        <w:rFonts w:ascii="Wingdings" w:hAnsi="Wingdings" w:hint="default"/>
      </w:rPr>
    </w:lvl>
    <w:lvl w:ilvl="6" w:tplc="28A6E356">
      <w:start w:val="1"/>
      <w:numFmt w:val="bullet"/>
      <w:lvlText w:val=""/>
      <w:lvlJc w:val="left"/>
      <w:pPr>
        <w:ind w:left="5040" w:hanging="360"/>
      </w:pPr>
      <w:rPr>
        <w:rFonts w:ascii="Symbol" w:hAnsi="Symbol" w:hint="default"/>
      </w:rPr>
    </w:lvl>
    <w:lvl w:ilvl="7" w:tplc="FBF6D12C">
      <w:start w:val="1"/>
      <w:numFmt w:val="bullet"/>
      <w:lvlText w:val="o"/>
      <w:lvlJc w:val="left"/>
      <w:pPr>
        <w:ind w:left="5760" w:hanging="360"/>
      </w:pPr>
      <w:rPr>
        <w:rFonts w:ascii="Courier New" w:hAnsi="Courier New" w:hint="default"/>
      </w:rPr>
    </w:lvl>
    <w:lvl w:ilvl="8" w:tplc="0CFA2E8C">
      <w:start w:val="1"/>
      <w:numFmt w:val="bullet"/>
      <w:lvlText w:val=""/>
      <w:lvlJc w:val="left"/>
      <w:pPr>
        <w:ind w:left="6480" w:hanging="360"/>
      </w:pPr>
      <w:rPr>
        <w:rFonts w:ascii="Wingdings" w:hAnsi="Wingdings" w:hint="default"/>
      </w:rPr>
    </w:lvl>
  </w:abstractNum>
  <w:num w:numId="1" w16cid:durableId="491023772">
    <w:abstractNumId w:val="14"/>
  </w:num>
  <w:num w:numId="2" w16cid:durableId="536087719">
    <w:abstractNumId w:val="10"/>
  </w:num>
  <w:num w:numId="3" w16cid:durableId="475925111">
    <w:abstractNumId w:val="4"/>
  </w:num>
  <w:num w:numId="4" w16cid:durableId="980498837">
    <w:abstractNumId w:val="7"/>
  </w:num>
  <w:num w:numId="5" w16cid:durableId="1294479091">
    <w:abstractNumId w:val="2"/>
  </w:num>
  <w:num w:numId="6" w16cid:durableId="2123914910">
    <w:abstractNumId w:val="3"/>
  </w:num>
  <w:num w:numId="7" w16cid:durableId="1712609174">
    <w:abstractNumId w:val="13"/>
  </w:num>
  <w:num w:numId="8" w16cid:durableId="1956325609">
    <w:abstractNumId w:val="5"/>
  </w:num>
  <w:num w:numId="9" w16cid:durableId="1485507219">
    <w:abstractNumId w:val="1"/>
  </w:num>
  <w:num w:numId="10" w16cid:durableId="431971782">
    <w:abstractNumId w:val="12"/>
  </w:num>
  <w:num w:numId="11" w16cid:durableId="546335684">
    <w:abstractNumId w:val="15"/>
  </w:num>
  <w:num w:numId="12" w16cid:durableId="1320423139">
    <w:abstractNumId w:val="6"/>
  </w:num>
  <w:num w:numId="13" w16cid:durableId="7876349">
    <w:abstractNumId w:val="11"/>
  </w:num>
  <w:num w:numId="14" w16cid:durableId="491485994">
    <w:abstractNumId w:val="8"/>
  </w:num>
  <w:num w:numId="15" w16cid:durableId="1561404289">
    <w:abstractNumId w:val="9"/>
  </w:num>
  <w:num w:numId="16" w16cid:durableId="1739133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C2"/>
    <w:rsid w:val="00001FC8"/>
    <w:rsid w:val="000025F3"/>
    <w:rsid w:val="00010DC9"/>
    <w:rsid w:val="0001574F"/>
    <w:rsid w:val="0002049A"/>
    <w:rsid w:val="00024528"/>
    <w:rsid w:val="000251D1"/>
    <w:rsid w:val="00026E93"/>
    <w:rsid w:val="0003566B"/>
    <w:rsid w:val="0004320A"/>
    <w:rsid w:val="00043BD6"/>
    <w:rsid w:val="00043BE1"/>
    <w:rsid w:val="00044D0B"/>
    <w:rsid w:val="0004690C"/>
    <w:rsid w:val="00051791"/>
    <w:rsid w:val="00060602"/>
    <w:rsid w:val="00066599"/>
    <w:rsid w:val="000768F5"/>
    <w:rsid w:val="00082E67"/>
    <w:rsid w:val="000879EB"/>
    <w:rsid w:val="000A1587"/>
    <w:rsid w:val="000A2E64"/>
    <w:rsid w:val="000B2EBF"/>
    <w:rsid w:val="000B45D4"/>
    <w:rsid w:val="000B52C4"/>
    <w:rsid w:val="000B730C"/>
    <w:rsid w:val="000C131F"/>
    <w:rsid w:val="000C26F6"/>
    <w:rsid w:val="000D4260"/>
    <w:rsid w:val="000D4CFB"/>
    <w:rsid w:val="000D674C"/>
    <w:rsid w:val="000E331A"/>
    <w:rsid w:val="000E7183"/>
    <w:rsid w:val="000F25A0"/>
    <w:rsid w:val="000F58F0"/>
    <w:rsid w:val="000F69CC"/>
    <w:rsid w:val="000F750A"/>
    <w:rsid w:val="00102735"/>
    <w:rsid w:val="00103D1E"/>
    <w:rsid w:val="001064E6"/>
    <w:rsid w:val="0011204B"/>
    <w:rsid w:val="00117502"/>
    <w:rsid w:val="0012258D"/>
    <w:rsid w:val="001232C2"/>
    <w:rsid w:val="00123ACD"/>
    <w:rsid w:val="00130B63"/>
    <w:rsid w:val="00131035"/>
    <w:rsid w:val="001314CC"/>
    <w:rsid w:val="00131773"/>
    <w:rsid w:val="001422E5"/>
    <w:rsid w:val="001507F8"/>
    <w:rsid w:val="00152B8D"/>
    <w:rsid w:val="001629F3"/>
    <w:rsid w:val="001648B9"/>
    <w:rsid w:val="001724FD"/>
    <w:rsid w:val="001750CB"/>
    <w:rsid w:val="00196C0E"/>
    <w:rsid w:val="001A081B"/>
    <w:rsid w:val="001A0AAF"/>
    <w:rsid w:val="001A0B54"/>
    <w:rsid w:val="001A2D93"/>
    <w:rsid w:val="001A558B"/>
    <w:rsid w:val="001B15ED"/>
    <w:rsid w:val="001C1AED"/>
    <w:rsid w:val="001C273D"/>
    <w:rsid w:val="001C58FF"/>
    <w:rsid w:val="001D2D75"/>
    <w:rsid w:val="001D4EEA"/>
    <w:rsid w:val="001D6C85"/>
    <w:rsid w:val="001D7873"/>
    <w:rsid w:val="001E0423"/>
    <w:rsid w:val="001E17C4"/>
    <w:rsid w:val="001E20EC"/>
    <w:rsid w:val="001E3EC8"/>
    <w:rsid w:val="001E46B9"/>
    <w:rsid w:val="001E6674"/>
    <w:rsid w:val="001F107B"/>
    <w:rsid w:val="001F26CF"/>
    <w:rsid w:val="00211AD7"/>
    <w:rsid w:val="0021467D"/>
    <w:rsid w:val="00225522"/>
    <w:rsid w:val="0023043F"/>
    <w:rsid w:val="00231BCA"/>
    <w:rsid w:val="0024297B"/>
    <w:rsid w:val="00250156"/>
    <w:rsid w:val="00284FF4"/>
    <w:rsid w:val="0029561D"/>
    <w:rsid w:val="00297C49"/>
    <w:rsid w:val="002A6717"/>
    <w:rsid w:val="002B45DE"/>
    <w:rsid w:val="002B4FD0"/>
    <w:rsid w:val="002B7F10"/>
    <w:rsid w:val="002C0703"/>
    <w:rsid w:val="002C1585"/>
    <w:rsid w:val="002C5067"/>
    <w:rsid w:val="002C5721"/>
    <w:rsid w:val="002D42B3"/>
    <w:rsid w:val="002D4CB3"/>
    <w:rsid w:val="002E3201"/>
    <w:rsid w:val="002E621B"/>
    <w:rsid w:val="002F1796"/>
    <w:rsid w:val="002F669F"/>
    <w:rsid w:val="002F73F9"/>
    <w:rsid w:val="003018F6"/>
    <w:rsid w:val="00307858"/>
    <w:rsid w:val="0031007C"/>
    <w:rsid w:val="003157AE"/>
    <w:rsid w:val="00315893"/>
    <w:rsid w:val="0032049E"/>
    <w:rsid w:val="00330D03"/>
    <w:rsid w:val="00331A70"/>
    <w:rsid w:val="00340AF9"/>
    <w:rsid w:val="00345C73"/>
    <w:rsid w:val="00351AC1"/>
    <w:rsid w:val="00351D6E"/>
    <w:rsid w:val="00351DE4"/>
    <w:rsid w:val="00360EEC"/>
    <w:rsid w:val="003644D4"/>
    <w:rsid w:val="00365A29"/>
    <w:rsid w:val="00372872"/>
    <w:rsid w:val="00373051"/>
    <w:rsid w:val="00377AE3"/>
    <w:rsid w:val="00393DEA"/>
    <w:rsid w:val="0039437E"/>
    <w:rsid w:val="00394B53"/>
    <w:rsid w:val="00397BF8"/>
    <w:rsid w:val="003A0904"/>
    <w:rsid w:val="003A3045"/>
    <w:rsid w:val="003A4A91"/>
    <w:rsid w:val="003A79C3"/>
    <w:rsid w:val="003B0250"/>
    <w:rsid w:val="003B48B3"/>
    <w:rsid w:val="003B5838"/>
    <w:rsid w:val="003B6544"/>
    <w:rsid w:val="003B7993"/>
    <w:rsid w:val="003C78DE"/>
    <w:rsid w:val="003E07D4"/>
    <w:rsid w:val="003E669C"/>
    <w:rsid w:val="003E6A0A"/>
    <w:rsid w:val="003F0561"/>
    <w:rsid w:val="00404126"/>
    <w:rsid w:val="00413887"/>
    <w:rsid w:val="00413B94"/>
    <w:rsid w:val="00415702"/>
    <w:rsid w:val="00415B34"/>
    <w:rsid w:val="0041774E"/>
    <w:rsid w:val="00430D90"/>
    <w:rsid w:val="00435ED1"/>
    <w:rsid w:val="004374E7"/>
    <w:rsid w:val="00451B9C"/>
    <w:rsid w:val="00454FC8"/>
    <w:rsid w:val="00461432"/>
    <w:rsid w:val="00461498"/>
    <w:rsid w:val="0046610F"/>
    <w:rsid w:val="004668CC"/>
    <w:rsid w:val="004709C1"/>
    <w:rsid w:val="004710AF"/>
    <w:rsid w:val="0048052B"/>
    <w:rsid w:val="00481141"/>
    <w:rsid w:val="00482154"/>
    <w:rsid w:val="00486709"/>
    <w:rsid w:val="00486AAB"/>
    <w:rsid w:val="00492865"/>
    <w:rsid w:val="004962DC"/>
    <w:rsid w:val="004A0A5F"/>
    <w:rsid w:val="004B2E58"/>
    <w:rsid w:val="004B470D"/>
    <w:rsid w:val="004B554C"/>
    <w:rsid w:val="004B6F9D"/>
    <w:rsid w:val="004D0ED0"/>
    <w:rsid w:val="004D1F53"/>
    <w:rsid w:val="004D6277"/>
    <w:rsid w:val="004E1B51"/>
    <w:rsid w:val="004F30C8"/>
    <w:rsid w:val="004F3D0B"/>
    <w:rsid w:val="004F3F2A"/>
    <w:rsid w:val="004F4D2E"/>
    <w:rsid w:val="004F61F0"/>
    <w:rsid w:val="004F670B"/>
    <w:rsid w:val="005044BB"/>
    <w:rsid w:val="00505B35"/>
    <w:rsid w:val="00515940"/>
    <w:rsid w:val="00516896"/>
    <w:rsid w:val="00517259"/>
    <w:rsid w:val="00531D81"/>
    <w:rsid w:val="0055129C"/>
    <w:rsid w:val="0056169F"/>
    <w:rsid w:val="00564FC4"/>
    <w:rsid w:val="00567734"/>
    <w:rsid w:val="00574C4D"/>
    <w:rsid w:val="005806F5"/>
    <w:rsid w:val="0058417F"/>
    <w:rsid w:val="00584300"/>
    <w:rsid w:val="00590F04"/>
    <w:rsid w:val="00591BB6"/>
    <w:rsid w:val="0059296D"/>
    <w:rsid w:val="005A7704"/>
    <w:rsid w:val="005B6256"/>
    <w:rsid w:val="005B76C0"/>
    <w:rsid w:val="005C098E"/>
    <w:rsid w:val="005C4C57"/>
    <w:rsid w:val="005C733F"/>
    <w:rsid w:val="005D2C34"/>
    <w:rsid w:val="005D3C86"/>
    <w:rsid w:val="005F0D41"/>
    <w:rsid w:val="005F536F"/>
    <w:rsid w:val="00615D08"/>
    <w:rsid w:val="00622D50"/>
    <w:rsid w:val="00627E20"/>
    <w:rsid w:val="00632690"/>
    <w:rsid w:val="00632DDB"/>
    <w:rsid w:val="0064725E"/>
    <w:rsid w:val="006559F6"/>
    <w:rsid w:val="00663504"/>
    <w:rsid w:val="00667DF5"/>
    <w:rsid w:val="0067594E"/>
    <w:rsid w:val="006847B2"/>
    <w:rsid w:val="006A2803"/>
    <w:rsid w:val="006A3E03"/>
    <w:rsid w:val="006A42C0"/>
    <w:rsid w:val="006A47AD"/>
    <w:rsid w:val="006B13B7"/>
    <w:rsid w:val="006B3E5D"/>
    <w:rsid w:val="006B5EAC"/>
    <w:rsid w:val="006B7E33"/>
    <w:rsid w:val="006C19AB"/>
    <w:rsid w:val="006C5616"/>
    <w:rsid w:val="006D402B"/>
    <w:rsid w:val="006E2287"/>
    <w:rsid w:val="006E6CDD"/>
    <w:rsid w:val="00701ACC"/>
    <w:rsid w:val="00703110"/>
    <w:rsid w:val="007046BB"/>
    <w:rsid w:val="007079DA"/>
    <w:rsid w:val="0071052A"/>
    <w:rsid w:val="00713AFF"/>
    <w:rsid w:val="00713B6F"/>
    <w:rsid w:val="0071492C"/>
    <w:rsid w:val="00723D0C"/>
    <w:rsid w:val="00726EAF"/>
    <w:rsid w:val="007278BB"/>
    <w:rsid w:val="00736A28"/>
    <w:rsid w:val="00745AF7"/>
    <w:rsid w:val="007478CC"/>
    <w:rsid w:val="00760CCB"/>
    <w:rsid w:val="00765306"/>
    <w:rsid w:val="00766B15"/>
    <w:rsid w:val="00773924"/>
    <w:rsid w:val="00784A5F"/>
    <w:rsid w:val="007852BB"/>
    <w:rsid w:val="00786073"/>
    <w:rsid w:val="00790602"/>
    <w:rsid w:val="007911AD"/>
    <w:rsid w:val="00792A0D"/>
    <w:rsid w:val="007A2BBE"/>
    <w:rsid w:val="007A5F45"/>
    <w:rsid w:val="007B0181"/>
    <w:rsid w:val="007B09B3"/>
    <w:rsid w:val="007B374F"/>
    <w:rsid w:val="007B4C7E"/>
    <w:rsid w:val="007C1239"/>
    <w:rsid w:val="007C621B"/>
    <w:rsid w:val="007D0C2A"/>
    <w:rsid w:val="007D55AB"/>
    <w:rsid w:val="007F0004"/>
    <w:rsid w:val="008034B0"/>
    <w:rsid w:val="0081675C"/>
    <w:rsid w:val="00827085"/>
    <w:rsid w:val="00827BB4"/>
    <w:rsid w:val="00835FDE"/>
    <w:rsid w:val="0083796F"/>
    <w:rsid w:val="00845694"/>
    <w:rsid w:val="00845B18"/>
    <w:rsid w:val="00846ED4"/>
    <w:rsid w:val="00846F0C"/>
    <w:rsid w:val="008519DE"/>
    <w:rsid w:val="00854EFD"/>
    <w:rsid w:val="00863465"/>
    <w:rsid w:val="00863A0D"/>
    <w:rsid w:val="00872537"/>
    <w:rsid w:val="00873E7C"/>
    <w:rsid w:val="00875D4E"/>
    <w:rsid w:val="00882F64"/>
    <w:rsid w:val="00885FAB"/>
    <w:rsid w:val="00894009"/>
    <w:rsid w:val="008973F7"/>
    <w:rsid w:val="008A2498"/>
    <w:rsid w:val="008A592F"/>
    <w:rsid w:val="008B052B"/>
    <w:rsid w:val="008C1BF8"/>
    <w:rsid w:val="008C4EFB"/>
    <w:rsid w:val="008C7FBA"/>
    <w:rsid w:val="008D50F0"/>
    <w:rsid w:val="008E6B50"/>
    <w:rsid w:val="008F2FAD"/>
    <w:rsid w:val="008F57F0"/>
    <w:rsid w:val="00901134"/>
    <w:rsid w:val="0090118E"/>
    <w:rsid w:val="00905DE4"/>
    <w:rsid w:val="009326ED"/>
    <w:rsid w:val="00933641"/>
    <w:rsid w:val="00937410"/>
    <w:rsid w:val="0093763A"/>
    <w:rsid w:val="00945581"/>
    <w:rsid w:val="00947C1F"/>
    <w:rsid w:val="009600E1"/>
    <w:rsid w:val="00961027"/>
    <w:rsid w:val="00962E97"/>
    <w:rsid w:val="00970915"/>
    <w:rsid w:val="00985A6F"/>
    <w:rsid w:val="00986662"/>
    <w:rsid w:val="00986FCA"/>
    <w:rsid w:val="009910CF"/>
    <w:rsid w:val="009A46C9"/>
    <w:rsid w:val="009A5DBC"/>
    <w:rsid w:val="009B25AC"/>
    <w:rsid w:val="009C363A"/>
    <w:rsid w:val="009C5155"/>
    <w:rsid w:val="009C7037"/>
    <w:rsid w:val="009D0F6A"/>
    <w:rsid w:val="009D4ACF"/>
    <w:rsid w:val="009E65BD"/>
    <w:rsid w:val="009E67D4"/>
    <w:rsid w:val="009F1D6F"/>
    <w:rsid w:val="009F3C75"/>
    <w:rsid w:val="009F5F3F"/>
    <w:rsid w:val="009F7432"/>
    <w:rsid w:val="00A044B4"/>
    <w:rsid w:val="00A06FBF"/>
    <w:rsid w:val="00A16B6C"/>
    <w:rsid w:val="00A17AE2"/>
    <w:rsid w:val="00A24189"/>
    <w:rsid w:val="00A40016"/>
    <w:rsid w:val="00A40156"/>
    <w:rsid w:val="00A4091A"/>
    <w:rsid w:val="00A41DB3"/>
    <w:rsid w:val="00A433D8"/>
    <w:rsid w:val="00A43DB0"/>
    <w:rsid w:val="00A44EDC"/>
    <w:rsid w:val="00A50019"/>
    <w:rsid w:val="00A55E19"/>
    <w:rsid w:val="00A6092F"/>
    <w:rsid w:val="00A66BBB"/>
    <w:rsid w:val="00A73103"/>
    <w:rsid w:val="00A76D31"/>
    <w:rsid w:val="00A82F71"/>
    <w:rsid w:val="00AA50FF"/>
    <w:rsid w:val="00AA6E21"/>
    <w:rsid w:val="00AB7830"/>
    <w:rsid w:val="00AB7C3A"/>
    <w:rsid w:val="00AC0138"/>
    <w:rsid w:val="00AC5AF1"/>
    <w:rsid w:val="00AD3B29"/>
    <w:rsid w:val="00AD4245"/>
    <w:rsid w:val="00AD4DB9"/>
    <w:rsid w:val="00AE27AA"/>
    <w:rsid w:val="00AE3758"/>
    <w:rsid w:val="00B01E9A"/>
    <w:rsid w:val="00B03D8A"/>
    <w:rsid w:val="00B1178F"/>
    <w:rsid w:val="00B15BE6"/>
    <w:rsid w:val="00B15C43"/>
    <w:rsid w:val="00B17F34"/>
    <w:rsid w:val="00B22C05"/>
    <w:rsid w:val="00B24175"/>
    <w:rsid w:val="00B241D0"/>
    <w:rsid w:val="00B24B39"/>
    <w:rsid w:val="00B31546"/>
    <w:rsid w:val="00B34C4F"/>
    <w:rsid w:val="00B35723"/>
    <w:rsid w:val="00B458D5"/>
    <w:rsid w:val="00B464E8"/>
    <w:rsid w:val="00B47868"/>
    <w:rsid w:val="00B52D51"/>
    <w:rsid w:val="00B537E2"/>
    <w:rsid w:val="00B54A76"/>
    <w:rsid w:val="00B57DA3"/>
    <w:rsid w:val="00B60383"/>
    <w:rsid w:val="00B612A6"/>
    <w:rsid w:val="00B62BC3"/>
    <w:rsid w:val="00B62E39"/>
    <w:rsid w:val="00B642E0"/>
    <w:rsid w:val="00B71200"/>
    <w:rsid w:val="00B74C98"/>
    <w:rsid w:val="00B82C6D"/>
    <w:rsid w:val="00B875FE"/>
    <w:rsid w:val="00B908DD"/>
    <w:rsid w:val="00B95723"/>
    <w:rsid w:val="00B95A3D"/>
    <w:rsid w:val="00BC52AF"/>
    <w:rsid w:val="00BC60A5"/>
    <w:rsid w:val="00BD4E30"/>
    <w:rsid w:val="00BD6021"/>
    <w:rsid w:val="00BE1B2E"/>
    <w:rsid w:val="00BE4DA4"/>
    <w:rsid w:val="00BF3249"/>
    <w:rsid w:val="00BF3E5B"/>
    <w:rsid w:val="00BF60F3"/>
    <w:rsid w:val="00C0268A"/>
    <w:rsid w:val="00C03002"/>
    <w:rsid w:val="00C045AE"/>
    <w:rsid w:val="00C0681F"/>
    <w:rsid w:val="00C069CC"/>
    <w:rsid w:val="00C0774C"/>
    <w:rsid w:val="00C120E8"/>
    <w:rsid w:val="00C26BFC"/>
    <w:rsid w:val="00C26D1D"/>
    <w:rsid w:val="00C352C4"/>
    <w:rsid w:val="00C43735"/>
    <w:rsid w:val="00C45E3C"/>
    <w:rsid w:val="00C478F1"/>
    <w:rsid w:val="00C51AB6"/>
    <w:rsid w:val="00C51D12"/>
    <w:rsid w:val="00C56184"/>
    <w:rsid w:val="00C6318F"/>
    <w:rsid w:val="00C80753"/>
    <w:rsid w:val="00C858B9"/>
    <w:rsid w:val="00C901D6"/>
    <w:rsid w:val="00C9120E"/>
    <w:rsid w:val="00C95D03"/>
    <w:rsid w:val="00C9640C"/>
    <w:rsid w:val="00CA4552"/>
    <w:rsid w:val="00CB6982"/>
    <w:rsid w:val="00CD7CA7"/>
    <w:rsid w:val="00CE668D"/>
    <w:rsid w:val="00CE678C"/>
    <w:rsid w:val="00CF0374"/>
    <w:rsid w:val="00CF3272"/>
    <w:rsid w:val="00CF7D9A"/>
    <w:rsid w:val="00D025D4"/>
    <w:rsid w:val="00D0269E"/>
    <w:rsid w:val="00D06E53"/>
    <w:rsid w:val="00D112FF"/>
    <w:rsid w:val="00D20F40"/>
    <w:rsid w:val="00D23245"/>
    <w:rsid w:val="00D325B7"/>
    <w:rsid w:val="00D35603"/>
    <w:rsid w:val="00D400F5"/>
    <w:rsid w:val="00D5170B"/>
    <w:rsid w:val="00D54A54"/>
    <w:rsid w:val="00D630F9"/>
    <w:rsid w:val="00D632B9"/>
    <w:rsid w:val="00D635C6"/>
    <w:rsid w:val="00D6713E"/>
    <w:rsid w:val="00D72E63"/>
    <w:rsid w:val="00D83A75"/>
    <w:rsid w:val="00D85AAB"/>
    <w:rsid w:val="00D9197D"/>
    <w:rsid w:val="00D97699"/>
    <w:rsid w:val="00D9794C"/>
    <w:rsid w:val="00DB21F1"/>
    <w:rsid w:val="00DC2E58"/>
    <w:rsid w:val="00DD10AD"/>
    <w:rsid w:val="00DE39F4"/>
    <w:rsid w:val="00DE6B6A"/>
    <w:rsid w:val="00DF15D6"/>
    <w:rsid w:val="00DF5DFB"/>
    <w:rsid w:val="00DF6540"/>
    <w:rsid w:val="00E059AD"/>
    <w:rsid w:val="00E06689"/>
    <w:rsid w:val="00E13D99"/>
    <w:rsid w:val="00E22CB4"/>
    <w:rsid w:val="00E40B25"/>
    <w:rsid w:val="00E60B01"/>
    <w:rsid w:val="00E67C96"/>
    <w:rsid w:val="00E71796"/>
    <w:rsid w:val="00E77651"/>
    <w:rsid w:val="00E81FEA"/>
    <w:rsid w:val="00E82F03"/>
    <w:rsid w:val="00E9613C"/>
    <w:rsid w:val="00EA26A5"/>
    <w:rsid w:val="00EA540E"/>
    <w:rsid w:val="00EA6F83"/>
    <w:rsid w:val="00EC4D9D"/>
    <w:rsid w:val="00EC7B30"/>
    <w:rsid w:val="00ED09E7"/>
    <w:rsid w:val="00ED25EB"/>
    <w:rsid w:val="00ED4704"/>
    <w:rsid w:val="00EE7236"/>
    <w:rsid w:val="00EF3BB9"/>
    <w:rsid w:val="00EF697A"/>
    <w:rsid w:val="00EF7C5E"/>
    <w:rsid w:val="00F057AA"/>
    <w:rsid w:val="00F1042D"/>
    <w:rsid w:val="00F20216"/>
    <w:rsid w:val="00F32EC0"/>
    <w:rsid w:val="00F33EF2"/>
    <w:rsid w:val="00F37523"/>
    <w:rsid w:val="00F378F6"/>
    <w:rsid w:val="00F46711"/>
    <w:rsid w:val="00F5311D"/>
    <w:rsid w:val="00F53684"/>
    <w:rsid w:val="00F65D38"/>
    <w:rsid w:val="00F677EB"/>
    <w:rsid w:val="00F713E2"/>
    <w:rsid w:val="00F73576"/>
    <w:rsid w:val="00F83AC3"/>
    <w:rsid w:val="00F9205A"/>
    <w:rsid w:val="00F96552"/>
    <w:rsid w:val="00FA105E"/>
    <w:rsid w:val="00FA41F9"/>
    <w:rsid w:val="00FB096F"/>
    <w:rsid w:val="00FB13C7"/>
    <w:rsid w:val="00FD312E"/>
    <w:rsid w:val="00FE00DD"/>
    <w:rsid w:val="00FF1258"/>
    <w:rsid w:val="00FF38C8"/>
    <w:rsid w:val="02069A24"/>
    <w:rsid w:val="03ABA222"/>
    <w:rsid w:val="042D048B"/>
    <w:rsid w:val="0AC1D42F"/>
    <w:rsid w:val="0AE90960"/>
    <w:rsid w:val="0B7083CC"/>
    <w:rsid w:val="0B97BFD2"/>
    <w:rsid w:val="0C3B8862"/>
    <w:rsid w:val="0DD6C4B5"/>
    <w:rsid w:val="0E6B8DBC"/>
    <w:rsid w:val="0F03A382"/>
    <w:rsid w:val="101F8701"/>
    <w:rsid w:val="1181A91A"/>
    <w:rsid w:val="122B96F0"/>
    <w:rsid w:val="14717149"/>
    <w:rsid w:val="1AF9835E"/>
    <w:rsid w:val="1BCD1FE6"/>
    <w:rsid w:val="1C70FBA7"/>
    <w:rsid w:val="1E4FED6A"/>
    <w:rsid w:val="1F3D3170"/>
    <w:rsid w:val="207261CC"/>
    <w:rsid w:val="20D93329"/>
    <w:rsid w:val="220B2E3A"/>
    <w:rsid w:val="22529595"/>
    <w:rsid w:val="232A5882"/>
    <w:rsid w:val="23470076"/>
    <w:rsid w:val="25A970C4"/>
    <w:rsid w:val="28A47F53"/>
    <w:rsid w:val="28CFF679"/>
    <w:rsid w:val="2919133D"/>
    <w:rsid w:val="294A9A85"/>
    <w:rsid w:val="2A404FB4"/>
    <w:rsid w:val="2AAAF877"/>
    <w:rsid w:val="2AD18F3B"/>
    <w:rsid w:val="2BD1712D"/>
    <w:rsid w:val="2C4D8E30"/>
    <w:rsid w:val="2C744753"/>
    <w:rsid w:val="2C8AA6B9"/>
    <w:rsid w:val="2CDBB5FD"/>
    <w:rsid w:val="2D73328A"/>
    <w:rsid w:val="2DF1CE08"/>
    <w:rsid w:val="2F27C10F"/>
    <w:rsid w:val="2F53F8B5"/>
    <w:rsid w:val="33226258"/>
    <w:rsid w:val="33A1C431"/>
    <w:rsid w:val="368F5AED"/>
    <w:rsid w:val="39717BEE"/>
    <w:rsid w:val="3AA8B063"/>
    <w:rsid w:val="3AE2972D"/>
    <w:rsid w:val="3AF33711"/>
    <w:rsid w:val="3AFDB92F"/>
    <w:rsid w:val="3BB45D9E"/>
    <w:rsid w:val="3BF6A5E3"/>
    <w:rsid w:val="3C2EA968"/>
    <w:rsid w:val="3D11140B"/>
    <w:rsid w:val="3F24B6A0"/>
    <w:rsid w:val="3FB2A025"/>
    <w:rsid w:val="4060A929"/>
    <w:rsid w:val="42774132"/>
    <w:rsid w:val="444844DF"/>
    <w:rsid w:val="454410C0"/>
    <w:rsid w:val="45481E6A"/>
    <w:rsid w:val="473C514E"/>
    <w:rsid w:val="480AD330"/>
    <w:rsid w:val="48A5A71D"/>
    <w:rsid w:val="494188FE"/>
    <w:rsid w:val="496F4E9A"/>
    <w:rsid w:val="497D83E0"/>
    <w:rsid w:val="4998C194"/>
    <w:rsid w:val="49A6A391"/>
    <w:rsid w:val="49F827EC"/>
    <w:rsid w:val="4A26A0D0"/>
    <w:rsid w:val="4A444AB4"/>
    <w:rsid w:val="4AA0B49D"/>
    <w:rsid w:val="4C710DCE"/>
    <w:rsid w:val="4C971EC3"/>
    <w:rsid w:val="4CD34870"/>
    <w:rsid w:val="4D8D3187"/>
    <w:rsid w:val="4DC6BB0B"/>
    <w:rsid w:val="4F491DA2"/>
    <w:rsid w:val="4F92561D"/>
    <w:rsid w:val="503F6E98"/>
    <w:rsid w:val="506F7B72"/>
    <w:rsid w:val="50F7FCB4"/>
    <w:rsid w:val="520B4BD3"/>
    <w:rsid w:val="525037E7"/>
    <w:rsid w:val="52BFE110"/>
    <w:rsid w:val="52FC77C9"/>
    <w:rsid w:val="53A4A454"/>
    <w:rsid w:val="53A71C34"/>
    <w:rsid w:val="53BF04CB"/>
    <w:rsid w:val="540A8B4B"/>
    <w:rsid w:val="54BCB93A"/>
    <w:rsid w:val="5585DF70"/>
    <w:rsid w:val="56DEBCF6"/>
    <w:rsid w:val="57513E04"/>
    <w:rsid w:val="58739210"/>
    <w:rsid w:val="58A3B64D"/>
    <w:rsid w:val="59C2A74C"/>
    <w:rsid w:val="5B17C741"/>
    <w:rsid w:val="5B54BF16"/>
    <w:rsid w:val="5B750AF3"/>
    <w:rsid w:val="5CC5A694"/>
    <w:rsid w:val="5D7AF121"/>
    <w:rsid w:val="5FF460A4"/>
    <w:rsid w:val="60B0CB7B"/>
    <w:rsid w:val="611C71D3"/>
    <w:rsid w:val="62353D51"/>
    <w:rsid w:val="626A8E25"/>
    <w:rsid w:val="6304B62C"/>
    <w:rsid w:val="633FB832"/>
    <w:rsid w:val="634C7DCE"/>
    <w:rsid w:val="65D80DB9"/>
    <w:rsid w:val="65DA1498"/>
    <w:rsid w:val="66BFF144"/>
    <w:rsid w:val="6775E4F9"/>
    <w:rsid w:val="696B995C"/>
    <w:rsid w:val="69A0B513"/>
    <w:rsid w:val="6A346F08"/>
    <w:rsid w:val="6B0E2555"/>
    <w:rsid w:val="6B69E6F2"/>
    <w:rsid w:val="6B9F039F"/>
    <w:rsid w:val="6BE24BE5"/>
    <w:rsid w:val="6C338CDC"/>
    <w:rsid w:val="6CF83A00"/>
    <w:rsid w:val="6CF90E11"/>
    <w:rsid w:val="6D2F7E89"/>
    <w:rsid w:val="6E4164AA"/>
    <w:rsid w:val="6E71F950"/>
    <w:rsid w:val="6F509482"/>
    <w:rsid w:val="6F8FB66C"/>
    <w:rsid w:val="703CC06C"/>
    <w:rsid w:val="7052B64D"/>
    <w:rsid w:val="71765D9C"/>
    <w:rsid w:val="71A353AD"/>
    <w:rsid w:val="7233C135"/>
    <w:rsid w:val="75711FC8"/>
    <w:rsid w:val="768486A9"/>
    <w:rsid w:val="780243EA"/>
    <w:rsid w:val="78388292"/>
    <w:rsid w:val="7950FE00"/>
    <w:rsid w:val="7B4BBB5B"/>
    <w:rsid w:val="7D6637AE"/>
    <w:rsid w:val="7DEECD5C"/>
    <w:rsid w:val="7DFA9FE6"/>
    <w:rsid w:val="7E602ECC"/>
    <w:rsid w:val="7F8A9DB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DF20"/>
  <w15:chartTrackingRefBased/>
  <w15:docId w15:val="{E8339265-871F-4685-A769-7BF346EF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40156"/>
    <w:pPr>
      <w:spacing w:before="100" w:beforeAutospacing="1" w:after="100" w:afterAutospacing="1" w:line="240" w:lineRule="auto"/>
    </w:pPr>
    <w:rPr>
      <w:rFonts w:ascii="Times New Roman" w:eastAsia="Times New Roman" w:hAnsi="Times New Roman" w:cs="Times New Roman"/>
      <w:kern w:val="0"/>
      <w:sz w:val="24"/>
      <w:szCs w:val="24"/>
      <w:lang w:eastAsia="ro-RO"/>
      <w14:ligatures w14:val="none"/>
    </w:rPr>
  </w:style>
  <w:style w:type="character" w:customStyle="1" w:styleId="eop">
    <w:name w:val="eop"/>
    <w:basedOn w:val="DefaultParagraphFont"/>
    <w:rsid w:val="00A40156"/>
  </w:style>
  <w:style w:type="character" w:customStyle="1" w:styleId="normaltextrun">
    <w:name w:val="normaltextrun"/>
    <w:basedOn w:val="DefaultParagraphFont"/>
    <w:rsid w:val="00A40156"/>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06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81F"/>
  </w:style>
  <w:style w:type="paragraph" w:styleId="Footer">
    <w:name w:val="footer"/>
    <w:basedOn w:val="Normal"/>
    <w:link w:val="FooterChar"/>
    <w:uiPriority w:val="99"/>
    <w:unhideWhenUsed/>
    <w:rsid w:val="00C06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81F"/>
  </w:style>
  <w:style w:type="paragraph" w:styleId="Revision">
    <w:name w:val="Revision"/>
    <w:hidden/>
    <w:uiPriority w:val="99"/>
    <w:semiHidden/>
    <w:rsid w:val="008519DE"/>
    <w:pPr>
      <w:spacing w:after="0" w:line="240" w:lineRule="auto"/>
    </w:pPr>
  </w:style>
  <w:style w:type="table" w:styleId="GridTable4-Accent5">
    <w:name w:val="Grid Table 4 Accent 5"/>
    <w:basedOn w:val="TableNormal"/>
    <w:uiPriority w:val="49"/>
    <w:rsid w:val="005F0D4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1">
    <w:name w:val="Plain Table 1"/>
    <w:basedOn w:val="TableNormal"/>
    <w:uiPriority w:val="41"/>
    <w:rsid w:val="00E06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231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F26CF"/>
    <w:rPr>
      <w:color w:val="0000FF"/>
      <w:u w:val="single"/>
    </w:rPr>
  </w:style>
  <w:style w:type="character" w:customStyle="1" w:styleId="gmail-salnttl">
    <w:name w:val="gmail-salnttl"/>
    <w:basedOn w:val="DefaultParagraphFont"/>
    <w:rsid w:val="00F96552"/>
  </w:style>
  <w:style w:type="character" w:customStyle="1" w:styleId="gmail-saln">
    <w:name w:val="gmail-saln"/>
    <w:basedOn w:val="DefaultParagraphFont"/>
    <w:rsid w:val="00F96552"/>
  </w:style>
  <w:style w:type="character" w:customStyle="1" w:styleId="gmail-salnbdy">
    <w:name w:val="gmail-salnbdy"/>
    <w:basedOn w:val="DefaultParagraphFont"/>
    <w:rsid w:val="00F96552"/>
  </w:style>
  <w:style w:type="character" w:customStyle="1" w:styleId="gmail-slitttl">
    <w:name w:val="gmail-slitttl"/>
    <w:basedOn w:val="DefaultParagraphFont"/>
    <w:rsid w:val="00F96552"/>
  </w:style>
  <w:style w:type="character" w:customStyle="1" w:styleId="gmail-slit">
    <w:name w:val="gmail-slit"/>
    <w:basedOn w:val="DefaultParagraphFont"/>
    <w:rsid w:val="00F96552"/>
  </w:style>
  <w:style w:type="character" w:customStyle="1" w:styleId="gmail-slitbdy">
    <w:name w:val="gmail-slitbdy"/>
    <w:basedOn w:val="DefaultParagraphFont"/>
    <w:rsid w:val="00F96552"/>
  </w:style>
  <w:style w:type="character" w:customStyle="1" w:styleId="gmail-spctttl">
    <w:name w:val="gmail-spctttl"/>
    <w:basedOn w:val="DefaultParagraphFont"/>
    <w:rsid w:val="00F96552"/>
  </w:style>
  <w:style w:type="character" w:customStyle="1" w:styleId="gmail-spct">
    <w:name w:val="gmail-spct"/>
    <w:basedOn w:val="DefaultParagraphFont"/>
    <w:rsid w:val="00F96552"/>
  </w:style>
  <w:style w:type="character" w:customStyle="1" w:styleId="gmail-spctbdy">
    <w:name w:val="gmail-spctbdy"/>
    <w:basedOn w:val="DefaultParagraphFont"/>
    <w:rsid w:val="00F96552"/>
  </w:style>
  <w:style w:type="character" w:customStyle="1" w:styleId="gmail-spar">
    <w:name w:val="gmail-spar"/>
    <w:basedOn w:val="DefaultParagraphFont"/>
    <w:rsid w:val="00F96552"/>
  </w:style>
  <w:style w:type="character" w:styleId="FollowedHyperlink">
    <w:name w:val="FollowedHyperlink"/>
    <w:basedOn w:val="DefaultParagraphFont"/>
    <w:uiPriority w:val="99"/>
    <w:semiHidden/>
    <w:unhideWhenUsed/>
    <w:rsid w:val="00A41D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18330">
      <w:bodyDiv w:val="1"/>
      <w:marLeft w:val="0"/>
      <w:marRight w:val="0"/>
      <w:marTop w:val="0"/>
      <w:marBottom w:val="0"/>
      <w:divBdr>
        <w:top w:val="none" w:sz="0" w:space="0" w:color="auto"/>
        <w:left w:val="none" w:sz="0" w:space="0" w:color="auto"/>
        <w:bottom w:val="none" w:sz="0" w:space="0" w:color="auto"/>
        <w:right w:val="none" w:sz="0" w:space="0" w:color="auto"/>
      </w:divBdr>
    </w:div>
    <w:div w:id="923143771">
      <w:bodyDiv w:val="1"/>
      <w:marLeft w:val="0"/>
      <w:marRight w:val="0"/>
      <w:marTop w:val="0"/>
      <w:marBottom w:val="0"/>
      <w:divBdr>
        <w:top w:val="none" w:sz="0" w:space="0" w:color="auto"/>
        <w:left w:val="none" w:sz="0" w:space="0" w:color="auto"/>
        <w:bottom w:val="none" w:sz="0" w:space="0" w:color="auto"/>
        <w:right w:val="none" w:sz="0" w:space="0" w:color="auto"/>
      </w:divBdr>
      <w:divsChild>
        <w:div w:id="502555141">
          <w:marLeft w:val="0"/>
          <w:marRight w:val="0"/>
          <w:marTop w:val="0"/>
          <w:marBottom w:val="0"/>
          <w:divBdr>
            <w:top w:val="none" w:sz="0" w:space="0" w:color="auto"/>
            <w:left w:val="none" w:sz="0" w:space="0" w:color="auto"/>
            <w:bottom w:val="none" w:sz="0" w:space="0" w:color="auto"/>
            <w:right w:val="none" w:sz="0" w:space="0" w:color="auto"/>
          </w:divBdr>
        </w:div>
        <w:div w:id="924072935">
          <w:marLeft w:val="0"/>
          <w:marRight w:val="0"/>
          <w:marTop w:val="0"/>
          <w:marBottom w:val="0"/>
          <w:divBdr>
            <w:top w:val="none" w:sz="0" w:space="0" w:color="auto"/>
            <w:left w:val="none" w:sz="0" w:space="0" w:color="auto"/>
            <w:bottom w:val="none" w:sz="0" w:space="0" w:color="auto"/>
            <w:right w:val="none" w:sz="0" w:space="0" w:color="auto"/>
          </w:divBdr>
        </w:div>
        <w:div w:id="1215314884">
          <w:marLeft w:val="0"/>
          <w:marRight w:val="0"/>
          <w:marTop w:val="0"/>
          <w:marBottom w:val="0"/>
          <w:divBdr>
            <w:top w:val="none" w:sz="0" w:space="0" w:color="auto"/>
            <w:left w:val="none" w:sz="0" w:space="0" w:color="auto"/>
            <w:bottom w:val="none" w:sz="0" w:space="0" w:color="auto"/>
            <w:right w:val="none" w:sz="0" w:space="0" w:color="auto"/>
          </w:divBdr>
        </w:div>
        <w:div w:id="1467353260">
          <w:marLeft w:val="0"/>
          <w:marRight w:val="0"/>
          <w:marTop w:val="0"/>
          <w:marBottom w:val="0"/>
          <w:divBdr>
            <w:top w:val="none" w:sz="0" w:space="0" w:color="auto"/>
            <w:left w:val="none" w:sz="0" w:space="0" w:color="auto"/>
            <w:bottom w:val="none" w:sz="0" w:space="0" w:color="auto"/>
            <w:right w:val="none" w:sz="0" w:space="0" w:color="auto"/>
          </w:divBdr>
          <w:divsChild>
            <w:div w:id="2015497619">
              <w:marLeft w:val="-75"/>
              <w:marRight w:val="0"/>
              <w:marTop w:val="30"/>
              <w:marBottom w:val="30"/>
              <w:divBdr>
                <w:top w:val="none" w:sz="0" w:space="0" w:color="auto"/>
                <w:left w:val="none" w:sz="0" w:space="0" w:color="auto"/>
                <w:bottom w:val="none" w:sz="0" w:space="0" w:color="auto"/>
                <w:right w:val="none" w:sz="0" w:space="0" w:color="auto"/>
              </w:divBdr>
              <w:divsChild>
                <w:div w:id="155805943">
                  <w:marLeft w:val="0"/>
                  <w:marRight w:val="0"/>
                  <w:marTop w:val="0"/>
                  <w:marBottom w:val="0"/>
                  <w:divBdr>
                    <w:top w:val="none" w:sz="0" w:space="0" w:color="auto"/>
                    <w:left w:val="none" w:sz="0" w:space="0" w:color="auto"/>
                    <w:bottom w:val="none" w:sz="0" w:space="0" w:color="auto"/>
                    <w:right w:val="none" w:sz="0" w:space="0" w:color="auto"/>
                  </w:divBdr>
                  <w:divsChild>
                    <w:div w:id="2124379161">
                      <w:marLeft w:val="0"/>
                      <w:marRight w:val="0"/>
                      <w:marTop w:val="0"/>
                      <w:marBottom w:val="0"/>
                      <w:divBdr>
                        <w:top w:val="none" w:sz="0" w:space="0" w:color="auto"/>
                        <w:left w:val="none" w:sz="0" w:space="0" w:color="auto"/>
                        <w:bottom w:val="none" w:sz="0" w:space="0" w:color="auto"/>
                        <w:right w:val="none" w:sz="0" w:space="0" w:color="auto"/>
                      </w:divBdr>
                    </w:div>
                  </w:divsChild>
                </w:div>
                <w:div w:id="342171456">
                  <w:marLeft w:val="0"/>
                  <w:marRight w:val="0"/>
                  <w:marTop w:val="0"/>
                  <w:marBottom w:val="0"/>
                  <w:divBdr>
                    <w:top w:val="none" w:sz="0" w:space="0" w:color="auto"/>
                    <w:left w:val="none" w:sz="0" w:space="0" w:color="auto"/>
                    <w:bottom w:val="none" w:sz="0" w:space="0" w:color="auto"/>
                    <w:right w:val="none" w:sz="0" w:space="0" w:color="auto"/>
                  </w:divBdr>
                  <w:divsChild>
                    <w:div w:id="1969041468">
                      <w:marLeft w:val="0"/>
                      <w:marRight w:val="0"/>
                      <w:marTop w:val="0"/>
                      <w:marBottom w:val="0"/>
                      <w:divBdr>
                        <w:top w:val="none" w:sz="0" w:space="0" w:color="auto"/>
                        <w:left w:val="none" w:sz="0" w:space="0" w:color="auto"/>
                        <w:bottom w:val="none" w:sz="0" w:space="0" w:color="auto"/>
                        <w:right w:val="none" w:sz="0" w:space="0" w:color="auto"/>
                      </w:divBdr>
                    </w:div>
                  </w:divsChild>
                </w:div>
                <w:div w:id="669020831">
                  <w:marLeft w:val="0"/>
                  <w:marRight w:val="0"/>
                  <w:marTop w:val="0"/>
                  <w:marBottom w:val="0"/>
                  <w:divBdr>
                    <w:top w:val="none" w:sz="0" w:space="0" w:color="auto"/>
                    <w:left w:val="none" w:sz="0" w:space="0" w:color="auto"/>
                    <w:bottom w:val="none" w:sz="0" w:space="0" w:color="auto"/>
                    <w:right w:val="none" w:sz="0" w:space="0" w:color="auto"/>
                  </w:divBdr>
                  <w:divsChild>
                    <w:div w:id="163133231">
                      <w:marLeft w:val="0"/>
                      <w:marRight w:val="0"/>
                      <w:marTop w:val="0"/>
                      <w:marBottom w:val="0"/>
                      <w:divBdr>
                        <w:top w:val="none" w:sz="0" w:space="0" w:color="auto"/>
                        <w:left w:val="none" w:sz="0" w:space="0" w:color="auto"/>
                        <w:bottom w:val="none" w:sz="0" w:space="0" w:color="auto"/>
                        <w:right w:val="none" w:sz="0" w:space="0" w:color="auto"/>
                      </w:divBdr>
                    </w:div>
                  </w:divsChild>
                </w:div>
                <w:div w:id="670987062">
                  <w:marLeft w:val="0"/>
                  <w:marRight w:val="0"/>
                  <w:marTop w:val="0"/>
                  <w:marBottom w:val="0"/>
                  <w:divBdr>
                    <w:top w:val="none" w:sz="0" w:space="0" w:color="auto"/>
                    <w:left w:val="none" w:sz="0" w:space="0" w:color="auto"/>
                    <w:bottom w:val="none" w:sz="0" w:space="0" w:color="auto"/>
                    <w:right w:val="none" w:sz="0" w:space="0" w:color="auto"/>
                  </w:divBdr>
                  <w:divsChild>
                    <w:div w:id="2018455690">
                      <w:marLeft w:val="0"/>
                      <w:marRight w:val="0"/>
                      <w:marTop w:val="0"/>
                      <w:marBottom w:val="0"/>
                      <w:divBdr>
                        <w:top w:val="none" w:sz="0" w:space="0" w:color="auto"/>
                        <w:left w:val="none" w:sz="0" w:space="0" w:color="auto"/>
                        <w:bottom w:val="none" w:sz="0" w:space="0" w:color="auto"/>
                        <w:right w:val="none" w:sz="0" w:space="0" w:color="auto"/>
                      </w:divBdr>
                    </w:div>
                  </w:divsChild>
                </w:div>
                <w:div w:id="945580176">
                  <w:marLeft w:val="0"/>
                  <w:marRight w:val="0"/>
                  <w:marTop w:val="0"/>
                  <w:marBottom w:val="0"/>
                  <w:divBdr>
                    <w:top w:val="none" w:sz="0" w:space="0" w:color="auto"/>
                    <w:left w:val="none" w:sz="0" w:space="0" w:color="auto"/>
                    <w:bottom w:val="none" w:sz="0" w:space="0" w:color="auto"/>
                    <w:right w:val="none" w:sz="0" w:space="0" w:color="auto"/>
                  </w:divBdr>
                  <w:divsChild>
                    <w:div w:id="1355691550">
                      <w:marLeft w:val="0"/>
                      <w:marRight w:val="0"/>
                      <w:marTop w:val="0"/>
                      <w:marBottom w:val="0"/>
                      <w:divBdr>
                        <w:top w:val="none" w:sz="0" w:space="0" w:color="auto"/>
                        <w:left w:val="none" w:sz="0" w:space="0" w:color="auto"/>
                        <w:bottom w:val="none" w:sz="0" w:space="0" w:color="auto"/>
                        <w:right w:val="none" w:sz="0" w:space="0" w:color="auto"/>
                      </w:divBdr>
                    </w:div>
                  </w:divsChild>
                </w:div>
                <w:div w:id="1047951478">
                  <w:marLeft w:val="0"/>
                  <w:marRight w:val="0"/>
                  <w:marTop w:val="0"/>
                  <w:marBottom w:val="0"/>
                  <w:divBdr>
                    <w:top w:val="none" w:sz="0" w:space="0" w:color="auto"/>
                    <w:left w:val="none" w:sz="0" w:space="0" w:color="auto"/>
                    <w:bottom w:val="none" w:sz="0" w:space="0" w:color="auto"/>
                    <w:right w:val="none" w:sz="0" w:space="0" w:color="auto"/>
                  </w:divBdr>
                  <w:divsChild>
                    <w:div w:id="900751909">
                      <w:marLeft w:val="0"/>
                      <w:marRight w:val="0"/>
                      <w:marTop w:val="0"/>
                      <w:marBottom w:val="0"/>
                      <w:divBdr>
                        <w:top w:val="none" w:sz="0" w:space="0" w:color="auto"/>
                        <w:left w:val="none" w:sz="0" w:space="0" w:color="auto"/>
                        <w:bottom w:val="none" w:sz="0" w:space="0" w:color="auto"/>
                        <w:right w:val="none" w:sz="0" w:space="0" w:color="auto"/>
                      </w:divBdr>
                    </w:div>
                    <w:div w:id="1692682246">
                      <w:marLeft w:val="0"/>
                      <w:marRight w:val="0"/>
                      <w:marTop w:val="0"/>
                      <w:marBottom w:val="0"/>
                      <w:divBdr>
                        <w:top w:val="none" w:sz="0" w:space="0" w:color="auto"/>
                        <w:left w:val="none" w:sz="0" w:space="0" w:color="auto"/>
                        <w:bottom w:val="none" w:sz="0" w:space="0" w:color="auto"/>
                        <w:right w:val="none" w:sz="0" w:space="0" w:color="auto"/>
                      </w:divBdr>
                    </w:div>
                  </w:divsChild>
                </w:div>
                <w:div w:id="1059788422">
                  <w:marLeft w:val="0"/>
                  <w:marRight w:val="0"/>
                  <w:marTop w:val="0"/>
                  <w:marBottom w:val="0"/>
                  <w:divBdr>
                    <w:top w:val="none" w:sz="0" w:space="0" w:color="auto"/>
                    <w:left w:val="none" w:sz="0" w:space="0" w:color="auto"/>
                    <w:bottom w:val="none" w:sz="0" w:space="0" w:color="auto"/>
                    <w:right w:val="none" w:sz="0" w:space="0" w:color="auto"/>
                  </w:divBdr>
                  <w:divsChild>
                    <w:div w:id="1916741152">
                      <w:marLeft w:val="0"/>
                      <w:marRight w:val="0"/>
                      <w:marTop w:val="0"/>
                      <w:marBottom w:val="0"/>
                      <w:divBdr>
                        <w:top w:val="none" w:sz="0" w:space="0" w:color="auto"/>
                        <w:left w:val="none" w:sz="0" w:space="0" w:color="auto"/>
                        <w:bottom w:val="none" w:sz="0" w:space="0" w:color="auto"/>
                        <w:right w:val="none" w:sz="0" w:space="0" w:color="auto"/>
                      </w:divBdr>
                    </w:div>
                  </w:divsChild>
                </w:div>
                <w:div w:id="1066340688">
                  <w:marLeft w:val="0"/>
                  <w:marRight w:val="0"/>
                  <w:marTop w:val="0"/>
                  <w:marBottom w:val="0"/>
                  <w:divBdr>
                    <w:top w:val="none" w:sz="0" w:space="0" w:color="auto"/>
                    <w:left w:val="none" w:sz="0" w:space="0" w:color="auto"/>
                    <w:bottom w:val="none" w:sz="0" w:space="0" w:color="auto"/>
                    <w:right w:val="none" w:sz="0" w:space="0" w:color="auto"/>
                  </w:divBdr>
                  <w:divsChild>
                    <w:div w:id="415178772">
                      <w:marLeft w:val="0"/>
                      <w:marRight w:val="0"/>
                      <w:marTop w:val="0"/>
                      <w:marBottom w:val="0"/>
                      <w:divBdr>
                        <w:top w:val="none" w:sz="0" w:space="0" w:color="auto"/>
                        <w:left w:val="none" w:sz="0" w:space="0" w:color="auto"/>
                        <w:bottom w:val="none" w:sz="0" w:space="0" w:color="auto"/>
                        <w:right w:val="none" w:sz="0" w:space="0" w:color="auto"/>
                      </w:divBdr>
                    </w:div>
                  </w:divsChild>
                </w:div>
                <w:div w:id="1260799600">
                  <w:marLeft w:val="0"/>
                  <w:marRight w:val="0"/>
                  <w:marTop w:val="0"/>
                  <w:marBottom w:val="0"/>
                  <w:divBdr>
                    <w:top w:val="none" w:sz="0" w:space="0" w:color="auto"/>
                    <w:left w:val="none" w:sz="0" w:space="0" w:color="auto"/>
                    <w:bottom w:val="none" w:sz="0" w:space="0" w:color="auto"/>
                    <w:right w:val="none" w:sz="0" w:space="0" w:color="auto"/>
                  </w:divBdr>
                  <w:divsChild>
                    <w:div w:id="1839885141">
                      <w:marLeft w:val="0"/>
                      <w:marRight w:val="0"/>
                      <w:marTop w:val="0"/>
                      <w:marBottom w:val="0"/>
                      <w:divBdr>
                        <w:top w:val="none" w:sz="0" w:space="0" w:color="auto"/>
                        <w:left w:val="none" w:sz="0" w:space="0" w:color="auto"/>
                        <w:bottom w:val="none" w:sz="0" w:space="0" w:color="auto"/>
                        <w:right w:val="none" w:sz="0" w:space="0" w:color="auto"/>
                      </w:divBdr>
                    </w:div>
                  </w:divsChild>
                </w:div>
                <w:div w:id="1937786884">
                  <w:marLeft w:val="0"/>
                  <w:marRight w:val="0"/>
                  <w:marTop w:val="0"/>
                  <w:marBottom w:val="0"/>
                  <w:divBdr>
                    <w:top w:val="none" w:sz="0" w:space="0" w:color="auto"/>
                    <w:left w:val="none" w:sz="0" w:space="0" w:color="auto"/>
                    <w:bottom w:val="none" w:sz="0" w:space="0" w:color="auto"/>
                    <w:right w:val="none" w:sz="0" w:space="0" w:color="auto"/>
                  </w:divBdr>
                  <w:divsChild>
                    <w:div w:id="1094130356">
                      <w:marLeft w:val="0"/>
                      <w:marRight w:val="0"/>
                      <w:marTop w:val="0"/>
                      <w:marBottom w:val="0"/>
                      <w:divBdr>
                        <w:top w:val="none" w:sz="0" w:space="0" w:color="auto"/>
                        <w:left w:val="none" w:sz="0" w:space="0" w:color="auto"/>
                        <w:bottom w:val="none" w:sz="0" w:space="0" w:color="auto"/>
                        <w:right w:val="none" w:sz="0" w:space="0" w:color="auto"/>
                      </w:divBdr>
                    </w:div>
                  </w:divsChild>
                </w:div>
                <w:div w:id="2102557539">
                  <w:marLeft w:val="0"/>
                  <w:marRight w:val="0"/>
                  <w:marTop w:val="0"/>
                  <w:marBottom w:val="0"/>
                  <w:divBdr>
                    <w:top w:val="none" w:sz="0" w:space="0" w:color="auto"/>
                    <w:left w:val="none" w:sz="0" w:space="0" w:color="auto"/>
                    <w:bottom w:val="none" w:sz="0" w:space="0" w:color="auto"/>
                    <w:right w:val="none" w:sz="0" w:space="0" w:color="auto"/>
                  </w:divBdr>
                  <w:divsChild>
                    <w:div w:id="826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8245">
          <w:marLeft w:val="0"/>
          <w:marRight w:val="0"/>
          <w:marTop w:val="0"/>
          <w:marBottom w:val="0"/>
          <w:divBdr>
            <w:top w:val="none" w:sz="0" w:space="0" w:color="auto"/>
            <w:left w:val="none" w:sz="0" w:space="0" w:color="auto"/>
            <w:bottom w:val="none" w:sz="0" w:space="0" w:color="auto"/>
            <w:right w:val="none" w:sz="0" w:space="0" w:color="auto"/>
          </w:divBdr>
        </w:div>
        <w:div w:id="2057504389">
          <w:marLeft w:val="0"/>
          <w:marRight w:val="0"/>
          <w:marTop w:val="0"/>
          <w:marBottom w:val="0"/>
          <w:divBdr>
            <w:top w:val="none" w:sz="0" w:space="0" w:color="auto"/>
            <w:left w:val="none" w:sz="0" w:space="0" w:color="auto"/>
            <w:bottom w:val="none" w:sz="0" w:space="0" w:color="auto"/>
            <w:right w:val="none" w:sz="0" w:space="0" w:color="auto"/>
          </w:divBdr>
        </w:div>
      </w:divsChild>
    </w:div>
    <w:div w:id="1454324623">
      <w:bodyDiv w:val="1"/>
      <w:marLeft w:val="0"/>
      <w:marRight w:val="0"/>
      <w:marTop w:val="0"/>
      <w:marBottom w:val="0"/>
      <w:divBdr>
        <w:top w:val="none" w:sz="0" w:space="0" w:color="auto"/>
        <w:left w:val="none" w:sz="0" w:space="0" w:color="auto"/>
        <w:bottom w:val="none" w:sz="0" w:space="0" w:color="auto"/>
        <w:right w:val="none" w:sz="0" w:space="0" w:color="auto"/>
      </w:divBdr>
      <w:divsChild>
        <w:div w:id="90901982">
          <w:marLeft w:val="0"/>
          <w:marRight w:val="0"/>
          <w:marTop w:val="0"/>
          <w:marBottom w:val="0"/>
          <w:divBdr>
            <w:top w:val="none" w:sz="0" w:space="0" w:color="auto"/>
            <w:left w:val="none" w:sz="0" w:space="0" w:color="auto"/>
            <w:bottom w:val="none" w:sz="0" w:space="0" w:color="auto"/>
            <w:right w:val="none" w:sz="0" w:space="0" w:color="auto"/>
          </w:divBdr>
          <w:divsChild>
            <w:div w:id="426393621">
              <w:marLeft w:val="0"/>
              <w:marRight w:val="0"/>
              <w:marTop w:val="0"/>
              <w:marBottom w:val="0"/>
              <w:divBdr>
                <w:top w:val="none" w:sz="0" w:space="0" w:color="auto"/>
                <w:left w:val="none" w:sz="0" w:space="0" w:color="auto"/>
                <w:bottom w:val="none" w:sz="0" w:space="0" w:color="auto"/>
                <w:right w:val="none" w:sz="0" w:space="0" w:color="auto"/>
              </w:divBdr>
            </w:div>
          </w:divsChild>
        </w:div>
        <w:div w:id="99640992">
          <w:marLeft w:val="0"/>
          <w:marRight w:val="0"/>
          <w:marTop w:val="0"/>
          <w:marBottom w:val="0"/>
          <w:divBdr>
            <w:top w:val="none" w:sz="0" w:space="0" w:color="auto"/>
            <w:left w:val="none" w:sz="0" w:space="0" w:color="auto"/>
            <w:bottom w:val="none" w:sz="0" w:space="0" w:color="auto"/>
            <w:right w:val="none" w:sz="0" w:space="0" w:color="auto"/>
          </w:divBdr>
          <w:divsChild>
            <w:div w:id="1039470840">
              <w:marLeft w:val="0"/>
              <w:marRight w:val="0"/>
              <w:marTop w:val="0"/>
              <w:marBottom w:val="0"/>
              <w:divBdr>
                <w:top w:val="none" w:sz="0" w:space="0" w:color="auto"/>
                <w:left w:val="none" w:sz="0" w:space="0" w:color="auto"/>
                <w:bottom w:val="none" w:sz="0" w:space="0" w:color="auto"/>
                <w:right w:val="none" w:sz="0" w:space="0" w:color="auto"/>
              </w:divBdr>
            </w:div>
          </w:divsChild>
        </w:div>
        <w:div w:id="205072732">
          <w:marLeft w:val="0"/>
          <w:marRight w:val="0"/>
          <w:marTop w:val="0"/>
          <w:marBottom w:val="0"/>
          <w:divBdr>
            <w:top w:val="none" w:sz="0" w:space="0" w:color="auto"/>
            <w:left w:val="none" w:sz="0" w:space="0" w:color="auto"/>
            <w:bottom w:val="none" w:sz="0" w:space="0" w:color="auto"/>
            <w:right w:val="none" w:sz="0" w:space="0" w:color="auto"/>
          </w:divBdr>
          <w:divsChild>
            <w:div w:id="1015040402">
              <w:marLeft w:val="0"/>
              <w:marRight w:val="0"/>
              <w:marTop w:val="0"/>
              <w:marBottom w:val="0"/>
              <w:divBdr>
                <w:top w:val="none" w:sz="0" w:space="0" w:color="auto"/>
                <w:left w:val="none" w:sz="0" w:space="0" w:color="auto"/>
                <w:bottom w:val="none" w:sz="0" w:space="0" w:color="auto"/>
                <w:right w:val="none" w:sz="0" w:space="0" w:color="auto"/>
              </w:divBdr>
            </w:div>
            <w:div w:id="1039430048">
              <w:marLeft w:val="0"/>
              <w:marRight w:val="0"/>
              <w:marTop w:val="0"/>
              <w:marBottom w:val="0"/>
              <w:divBdr>
                <w:top w:val="none" w:sz="0" w:space="0" w:color="auto"/>
                <w:left w:val="none" w:sz="0" w:space="0" w:color="auto"/>
                <w:bottom w:val="none" w:sz="0" w:space="0" w:color="auto"/>
                <w:right w:val="none" w:sz="0" w:space="0" w:color="auto"/>
              </w:divBdr>
            </w:div>
          </w:divsChild>
        </w:div>
        <w:div w:id="243998487">
          <w:marLeft w:val="0"/>
          <w:marRight w:val="0"/>
          <w:marTop w:val="0"/>
          <w:marBottom w:val="0"/>
          <w:divBdr>
            <w:top w:val="none" w:sz="0" w:space="0" w:color="auto"/>
            <w:left w:val="none" w:sz="0" w:space="0" w:color="auto"/>
            <w:bottom w:val="none" w:sz="0" w:space="0" w:color="auto"/>
            <w:right w:val="none" w:sz="0" w:space="0" w:color="auto"/>
          </w:divBdr>
          <w:divsChild>
            <w:div w:id="826870488">
              <w:marLeft w:val="0"/>
              <w:marRight w:val="0"/>
              <w:marTop w:val="0"/>
              <w:marBottom w:val="0"/>
              <w:divBdr>
                <w:top w:val="none" w:sz="0" w:space="0" w:color="auto"/>
                <w:left w:val="none" w:sz="0" w:space="0" w:color="auto"/>
                <w:bottom w:val="none" w:sz="0" w:space="0" w:color="auto"/>
                <w:right w:val="none" w:sz="0" w:space="0" w:color="auto"/>
              </w:divBdr>
            </w:div>
            <w:div w:id="2022925726">
              <w:marLeft w:val="0"/>
              <w:marRight w:val="0"/>
              <w:marTop w:val="0"/>
              <w:marBottom w:val="0"/>
              <w:divBdr>
                <w:top w:val="none" w:sz="0" w:space="0" w:color="auto"/>
                <w:left w:val="none" w:sz="0" w:space="0" w:color="auto"/>
                <w:bottom w:val="none" w:sz="0" w:space="0" w:color="auto"/>
                <w:right w:val="none" w:sz="0" w:space="0" w:color="auto"/>
              </w:divBdr>
            </w:div>
          </w:divsChild>
        </w:div>
        <w:div w:id="244844548">
          <w:marLeft w:val="0"/>
          <w:marRight w:val="0"/>
          <w:marTop w:val="0"/>
          <w:marBottom w:val="0"/>
          <w:divBdr>
            <w:top w:val="none" w:sz="0" w:space="0" w:color="auto"/>
            <w:left w:val="none" w:sz="0" w:space="0" w:color="auto"/>
            <w:bottom w:val="none" w:sz="0" w:space="0" w:color="auto"/>
            <w:right w:val="none" w:sz="0" w:space="0" w:color="auto"/>
          </w:divBdr>
          <w:divsChild>
            <w:div w:id="1024865504">
              <w:marLeft w:val="0"/>
              <w:marRight w:val="0"/>
              <w:marTop w:val="0"/>
              <w:marBottom w:val="0"/>
              <w:divBdr>
                <w:top w:val="none" w:sz="0" w:space="0" w:color="auto"/>
                <w:left w:val="none" w:sz="0" w:space="0" w:color="auto"/>
                <w:bottom w:val="none" w:sz="0" w:space="0" w:color="auto"/>
                <w:right w:val="none" w:sz="0" w:space="0" w:color="auto"/>
              </w:divBdr>
            </w:div>
          </w:divsChild>
        </w:div>
        <w:div w:id="258216579">
          <w:marLeft w:val="0"/>
          <w:marRight w:val="0"/>
          <w:marTop w:val="0"/>
          <w:marBottom w:val="0"/>
          <w:divBdr>
            <w:top w:val="none" w:sz="0" w:space="0" w:color="auto"/>
            <w:left w:val="none" w:sz="0" w:space="0" w:color="auto"/>
            <w:bottom w:val="none" w:sz="0" w:space="0" w:color="auto"/>
            <w:right w:val="none" w:sz="0" w:space="0" w:color="auto"/>
          </w:divBdr>
          <w:divsChild>
            <w:div w:id="35010117">
              <w:marLeft w:val="0"/>
              <w:marRight w:val="0"/>
              <w:marTop w:val="0"/>
              <w:marBottom w:val="0"/>
              <w:divBdr>
                <w:top w:val="none" w:sz="0" w:space="0" w:color="auto"/>
                <w:left w:val="none" w:sz="0" w:space="0" w:color="auto"/>
                <w:bottom w:val="none" w:sz="0" w:space="0" w:color="auto"/>
                <w:right w:val="none" w:sz="0" w:space="0" w:color="auto"/>
              </w:divBdr>
            </w:div>
          </w:divsChild>
        </w:div>
        <w:div w:id="343215822">
          <w:marLeft w:val="0"/>
          <w:marRight w:val="0"/>
          <w:marTop w:val="0"/>
          <w:marBottom w:val="0"/>
          <w:divBdr>
            <w:top w:val="none" w:sz="0" w:space="0" w:color="auto"/>
            <w:left w:val="none" w:sz="0" w:space="0" w:color="auto"/>
            <w:bottom w:val="none" w:sz="0" w:space="0" w:color="auto"/>
            <w:right w:val="none" w:sz="0" w:space="0" w:color="auto"/>
          </w:divBdr>
          <w:divsChild>
            <w:div w:id="994727055">
              <w:marLeft w:val="0"/>
              <w:marRight w:val="0"/>
              <w:marTop w:val="0"/>
              <w:marBottom w:val="0"/>
              <w:divBdr>
                <w:top w:val="none" w:sz="0" w:space="0" w:color="auto"/>
                <w:left w:val="none" w:sz="0" w:space="0" w:color="auto"/>
                <w:bottom w:val="none" w:sz="0" w:space="0" w:color="auto"/>
                <w:right w:val="none" w:sz="0" w:space="0" w:color="auto"/>
              </w:divBdr>
            </w:div>
          </w:divsChild>
        </w:div>
        <w:div w:id="489173221">
          <w:marLeft w:val="0"/>
          <w:marRight w:val="0"/>
          <w:marTop w:val="0"/>
          <w:marBottom w:val="0"/>
          <w:divBdr>
            <w:top w:val="none" w:sz="0" w:space="0" w:color="auto"/>
            <w:left w:val="none" w:sz="0" w:space="0" w:color="auto"/>
            <w:bottom w:val="none" w:sz="0" w:space="0" w:color="auto"/>
            <w:right w:val="none" w:sz="0" w:space="0" w:color="auto"/>
          </w:divBdr>
          <w:divsChild>
            <w:div w:id="1263607614">
              <w:marLeft w:val="0"/>
              <w:marRight w:val="0"/>
              <w:marTop w:val="0"/>
              <w:marBottom w:val="0"/>
              <w:divBdr>
                <w:top w:val="none" w:sz="0" w:space="0" w:color="auto"/>
                <w:left w:val="none" w:sz="0" w:space="0" w:color="auto"/>
                <w:bottom w:val="none" w:sz="0" w:space="0" w:color="auto"/>
                <w:right w:val="none" w:sz="0" w:space="0" w:color="auto"/>
              </w:divBdr>
            </w:div>
          </w:divsChild>
        </w:div>
        <w:div w:id="524368596">
          <w:marLeft w:val="0"/>
          <w:marRight w:val="0"/>
          <w:marTop w:val="0"/>
          <w:marBottom w:val="0"/>
          <w:divBdr>
            <w:top w:val="none" w:sz="0" w:space="0" w:color="auto"/>
            <w:left w:val="none" w:sz="0" w:space="0" w:color="auto"/>
            <w:bottom w:val="none" w:sz="0" w:space="0" w:color="auto"/>
            <w:right w:val="none" w:sz="0" w:space="0" w:color="auto"/>
          </w:divBdr>
          <w:divsChild>
            <w:div w:id="385957479">
              <w:marLeft w:val="0"/>
              <w:marRight w:val="0"/>
              <w:marTop w:val="0"/>
              <w:marBottom w:val="0"/>
              <w:divBdr>
                <w:top w:val="none" w:sz="0" w:space="0" w:color="auto"/>
                <w:left w:val="none" w:sz="0" w:space="0" w:color="auto"/>
                <w:bottom w:val="none" w:sz="0" w:space="0" w:color="auto"/>
                <w:right w:val="none" w:sz="0" w:space="0" w:color="auto"/>
              </w:divBdr>
            </w:div>
          </w:divsChild>
        </w:div>
        <w:div w:id="576937855">
          <w:marLeft w:val="0"/>
          <w:marRight w:val="0"/>
          <w:marTop w:val="0"/>
          <w:marBottom w:val="0"/>
          <w:divBdr>
            <w:top w:val="none" w:sz="0" w:space="0" w:color="auto"/>
            <w:left w:val="none" w:sz="0" w:space="0" w:color="auto"/>
            <w:bottom w:val="none" w:sz="0" w:space="0" w:color="auto"/>
            <w:right w:val="none" w:sz="0" w:space="0" w:color="auto"/>
          </w:divBdr>
          <w:divsChild>
            <w:div w:id="1340739149">
              <w:marLeft w:val="0"/>
              <w:marRight w:val="0"/>
              <w:marTop w:val="0"/>
              <w:marBottom w:val="0"/>
              <w:divBdr>
                <w:top w:val="none" w:sz="0" w:space="0" w:color="auto"/>
                <w:left w:val="none" w:sz="0" w:space="0" w:color="auto"/>
                <w:bottom w:val="none" w:sz="0" w:space="0" w:color="auto"/>
                <w:right w:val="none" w:sz="0" w:space="0" w:color="auto"/>
              </w:divBdr>
            </w:div>
          </w:divsChild>
        </w:div>
        <w:div w:id="600142019">
          <w:marLeft w:val="0"/>
          <w:marRight w:val="0"/>
          <w:marTop w:val="0"/>
          <w:marBottom w:val="0"/>
          <w:divBdr>
            <w:top w:val="none" w:sz="0" w:space="0" w:color="auto"/>
            <w:left w:val="none" w:sz="0" w:space="0" w:color="auto"/>
            <w:bottom w:val="none" w:sz="0" w:space="0" w:color="auto"/>
            <w:right w:val="none" w:sz="0" w:space="0" w:color="auto"/>
          </w:divBdr>
          <w:divsChild>
            <w:div w:id="296691522">
              <w:marLeft w:val="0"/>
              <w:marRight w:val="0"/>
              <w:marTop w:val="0"/>
              <w:marBottom w:val="0"/>
              <w:divBdr>
                <w:top w:val="none" w:sz="0" w:space="0" w:color="auto"/>
                <w:left w:val="none" w:sz="0" w:space="0" w:color="auto"/>
                <w:bottom w:val="none" w:sz="0" w:space="0" w:color="auto"/>
                <w:right w:val="none" w:sz="0" w:space="0" w:color="auto"/>
              </w:divBdr>
            </w:div>
          </w:divsChild>
        </w:div>
        <w:div w:id="738987437">
          <w:marLeft w:val="0"/>
          <w:marRight w:val="0"/>
          <w:marTop w:val="0"/>
          <w:marBottom w:val="0"/>
          <w:divBdr>
            <w:top w:val="none" w:sz="0" w:space="0" w:color="auto"/>
            <w:left w:val="none" w:sz="0" w:space="0" w:color="auto"/>
            <w:bottom w:val="none" w:sz="0" w:space="0" w:color="auto"/>
            <w:right w:val="none" w:sz="0" w:space="0" w:color="auto"/>
          </w:divBdr>
          <w:divsChild>
            <w:div w:id="1643391600">
              <w:marLeft w:val="0"/>
              <w:marRight w:val="0"/>
              <w:marTop w:val="0"/>
              <w:marBottom w:val="0"/>
              <w:divBdr>
                <w:top w:val="none" w:sz="0" w:space="0" w:color="auto"/>
                <w:left w:val="none" w:sz="0" w:space="0" w:color="auto"/>
                <w:bottom w:val="none" w:sz="0" w:space="0" w:color="auto"/>
                <w:right w:val="none" w:sz="0" w:space="0" w:color="auto"/>
              </w:divBdr>
            </w:div>
          </w:divsChild>
        </w:div>
        <w:div w:id="756947046">
          <w:marLeft w:val="0"/>
          <w:marRight w:val="0"/>
          <w:marTop w:val="0"/>
          <w:marBottom w:val="0"/>
          <w:divBdr>
            <w:top w:val="none" w:sz="0" w:space="0" w:color="auto"/>
            <w:left w:val="none" w:sz="0" w:space="0" w:color="auto"/>
            <w:bottom w:val="none" w:sz="0" w:space="0" w:color="auto"/>
            <w:right w:val="none" w:sz="0" w:space="0" w:color="auto"/>
          </w:divBdr>
          <w:divsChild>
            <w:div w:id="746414226">
              <w:marLeft w:val="0"/>
              <w:marRight w:val="0"/>
              <w:marTop w:val="0"/>
              <w:marBottom w:val="0"/>
              <w:divBdr>
                <w:top w:val="none" w:sz="0" w:space="0" w:color="auto"/>
                <w:left w:val="none" w:sz="0" w:space="0" w:color="auto"/>
                <w:bottom w:val="none" w:sz="0" w:space="0" w:color="auto"/>
                <w:right w:val="none" w:sz="0" w:space="0" w:color="auto"/>
              </w:divBdr>
            </w:div>
            <w:div w:id="1435327259">
              <w:marLeft w:val="0"/>
              <w:marRight w:val="0"/>
              <w:marTop w:val="0"/>
              <w:marBottom w:val="0"/>
              <w:divBdr>
                <w:top w:val="none" w:sz="0" w:space="0" w:color="auto"/>
                <w:left w:val="none" w:sz="0" w:space="0" w:color="auto"/>
                <w:bottom w:val="none" w:sz="0" w:space="0" w:color="auto"/>
                <w:right w:val="none" w:sz="0" w:space="0" w:color="auto"/>
              </w:divBdr>
            </w:div>
          </w:divsChild>
        </w:div>
        <w:div w:id="863715340">
          <w:marLeft w:val="0"/>
          <w:marRight w:val="0"/>
          <w:marTop w:val="0"/>
          <w:marBottom w:val="0"/>
          <w:divBdr>
            <w:top w:val="none" w:sz="0" w:space="0" w:color="auto"/>
            <w:left w:val="none" w:sz="0" w:space="0" w:color="auto"/>
            <w:bottom w:val="none" w:sz="0" w:space="0" w:color="auto"/>
            <w:right w:val="none" w:sz="0" w:space="0" w:color="auto"/>
          </w:divBdr>
          <w:divsChild>
            <w:div w:id="749349585">
              <w:marLeft w:val="0"/>
              <w:marRight w:val="0"/>
              <w:marTop w:val="0"/>
              <w:marBottom w:val="0"/>
              <w:divBdr>
                <w:top w:val="none" w:sz="0" w:space="0" w:color="auto"/>
                <w:left w:val="none" w:sz="0" w:space="0" w:color="auto"/>
                <w:bottom w:val="none" w:sz="0" w:space="0" w:color="auto"/>
                <w:right w:val="none" w:sz="0" w:space="0" w:color="auto"/>
              </w:divBdr>
            </w:div>
          </w:divsChild>
        </w:div>
        <w:div w:id="920598733">
          <w:marLeft w:val="0"/>
          <w:marRight w:val="0"/>
          <w:marTop w:val="0"/>
          <w:marBottom w:val="0"/>
          <w:divBdr>
            <w:top w:val="none" w:sz="0" w:space="0" w:color="auto"/>
            <w:left w:val="none" w:sz="0" w:space="0" w:color="auto"/>
            <w:bottom w:val="none" w:sz="0" w:space="0" w:color="auto"/>
            <w:right w:val="none" w:sz="0" w:space="0" w:color="auto"/>
          </w:divBdr>
          <w:divsChild>
            <w:div w:id="162478851">
              <w:marLeft w:val="0"/>
              <w:marRight w:val="0"/>
              <w:marTop w:val="0"/>
              <w:marBottom w:val="0"/>
              <w:divBdr>
                <w:top w:val="none" w:sz="0" w:space="0" w:color="auto"/>
                <w:left w:val="none" w:sz="0" w:space="0" w:color="auto"/>
                <w:bottom w:val="none" w:sz="0" w:space="0" w:color="auto"/>
                <w:right w:val="none" w:sz="0" w:space="0" w:color="auto"/>
              </w:divBdr>
            </w:div>
            <w:div w:id="1993096615">
              <w:marLeft w:val="0"/>
              <w:marRight w:val="0"/>
              <w:marTop w:val="0"/>
              <w:marBottom w:val="0"/>
              <w:divBdr>
                <w:top w:val="none" w:sz="0" w:space="0" w:color="auto"/>
                <w:left w:val="none" w:sz="0" w:space="0" w:color="auto"/>
                <w:bottom w:val="none" w:sz="0" w:space="0" w:color="auto"/>
                <w:right w:val="none" w:sz="0" w:space="0" w:color="auto"/>
              </w:divBdr>
            </w:div>
          </w:divsChild>
        </w:div>
        <w:div w:id="947156431">
          <w:marLeft w:val="0"/>
          <w:marRight w:val="0"/>
          <w:marTop w:val="0"/>
          <w:marBottom w:val="0"/>
          <w:divBdr>
            <w:top w:val="none" w:sz="0" w:space="0" w:color="auto"/>
            <w:left w:val="none" w:sz="0" w:space="0" w:color="auto"/>
            <w:bottom w:val="none" w:sz="0" w:space="0" w:color="auto"/>
            <w:right w:val="none" w:sz="0" w:space="0" w:color="auto"/>
          </w:divBdr>
          <w:divsChild>
            <w:div w:id="250550611">
              <w:marLeft w:val="0"/>
              <w:marRight w:val="0"/>
              <w:marTop w:val="0"/>
              <w:marBottom w:val="0"/>
              <w:divBdr>
                <w:top w:val="none" w:sz="0" w:space="0" w:color="auto"/>
                <w:left w:val="none" w:sz="0" w:space="0" w:color="auto"/>
                <w:bottom w:val="none" w:sz="0" w:space="0" w:color="auto"/>
                <w:right w:val="none" w:sz="0" w:space="0" w:color="auto"/>
              </w:divBdr>
            </w:div>
            <w:div w:id="325090928">
              <w:marLeft w:val="0"/>
              <w:marRight w:val="0"/>
              <w:marTop w:val="0"/>
              <w:marBottom w:val="0"/>
              <w:divBdr>
                <w:top w:val="none" w:sz="0" w:space="0" w:color="auto"/>
                <w:left w:val="none" w:sz="0" w:space="0" w:color="auto"/>
                <w:bottom w:val="none" w:sz="0" w:space="0" w:color="auto"/>
                <w:right w:val="none" w:sz="0" w:space="0" w:color="auto"/>
              </w:divBdr>
            </w:div>
          </w:divsChild>
        </w:div>
        <w:div w:id="982150710">
          <w:marLeft w:val="0"/>
          <w:marRight w:val="0"/>
          <w:marTop w:val="0"/>
          <w:marBottom w:val="0"/>
          <w:divBdr>
            <w:top w:val="none" w:sz="0" w:space="0" w:color="auto"/>
            <w:left w:val="none" w:sz="0" w:space="0" w:color="auto"/>
            <w:bottom w:val="none" w:sz="0" w:space="0" w:color="auto"/>
            <w:right w:val="none" w:sz="0" w:space="0" w:color="auto"/>
          </w:divBdr>
          <w:divsChild>
            <w:div w:id="81873063">
              <w:marLeft w:val="0"/>
              <w:marRight w:val="0"/>
              <w:marTop w:val="0"/>
              <w:marBottom w:val="0"/>
              <w:divBdr>
                <w:top w:val="none" w:sz="0" w:space="0" w:color="auto"/>
                <w:left w:val="none" w:sz="0" w:space="0" w:color="auto"/>
                <w:bottom w:val="none" w:sz="0" w:space="0" w:color="auto"/>
                <w:right w:val="none" w:sz="0" w:space="0" w:color="auto"/>
              </w:divBdr>
            </w:div>
          </w:divsChild>
        </w:div>
        <w:div w:id="1161197429">
          <w:marLeft w:val="0"/>
          <w:marRight w:val="0"/>
          <w:marTop w:val="0"/>
          <w:marBottom w:val="0"/>
          <w:divBdr>
            <w:top w:val="none" w:sz="0" w:space="0" w:color="auto"/>
            <w:left w:val="none" w:sz="0" w:space="0" w:color="auto"/>
            <w:bottom w:val="none" w:sz="0" w:space="0" w:color="auto"/>
            <w:right w:val="none" w:sz="0" w:space="0" w:color="auto"/>
          </w:divBdr>
          <w:divsChild>
            <w:div w:id="707296396">
              <w:marLeft w:val="0"/>
              <w:marRight w:val="0"/>
              <w:marTop w:val="0"/>
              <w:marBottom w:val="0"/>
              <w:divBdr>
                <w:top w:val="none" w:sz="0" w:space="0" w:color="auto"/>
                <w:left w:val="none" w:sz="0" w:space="0" w:color="auto"/>
                <w:bottom w:val="none" w:sz="0" w:space="0" w:color="auto"/>
                <w:right w:val="none" w:sz="0" w:space="0" w:color="auto"/>
              </w:divBdr>
            </w:div>
            <w:div w:id="1179584547">
              <w:marLeft w:val="0"/>
              <w:marRight w:val="0"/>
              <w:marTop w:val="0"/>
              <w:marBottom w:val="0"/>
              <w:divBdr>
                <w:top w:val="none" w:sz="0" w:space="0" w:color="auto"/>
                <w:left w:val="none" w:sz="0" w:space="0" w:color="auto"/>
                <w:bottom w:val="none" w:sz="0" w:space="0" w:color="auto"/>
                <w:right w:val="none" w:sz="0" w:space="0" w:color="auto"/>
              </w:divBdr>
            </w:div>
          </w:divsChild>
        </w:div>
        <w:div w:id="1207327335">
          <w:marLeft w:val="0"/>
          <w:marRight w:val="0"/>
          <w:marTop w:val="0"/>
          <w:marBottom w:val="0"/>
          <w:divBdr>
            <w:top w:val="none" w:sz="0" w:space="0" w:color="auto"/>
            <w:left w:val="none" w:sz="0" w:space="0" w:color="auto"/>
            <w:bottom w:val="none" w:sz="0" w:space="0" w:color="auto"/>
            <w:right w:val="none" w:sz="0" w:space="0" w:color="auto"/>
          </w:divBdr>
          <w:divsChild>
            <w:div w:id="1086344276">
              <w:marLeft w:val="0"/>
              <w:marRight w:val="0"/>
              <w:marTop w:val="0"/>
              <w:marBottom w:val="0"/>
              <w:divBdr>
                <w:top w:val="none" w:sz="0" w:space="0" w:color="auto"/>
                <w:left w:val="none" w:sz="0" w:space="0" w:color="auto"/>
                <w:bottom w:val="none" w:sz="0" w:space="0" w:color="auto"/>
                <w:right w:val="none" w:sz="0" w:space="0" w:color="auto"/>
              </w:divBdr>
            </w:div>
          </w:divsChild>
        </w:div>
        <w:div w:id="1251084562">
          <w:marLeft w:val="0"/>
          <w:marRight w:val="0"/>
          <w:marTop w:val="0"/>
          <w:marBottom w:val="0"/>
          <w:divBdr>
            <w:top w:val="none" w:sz="0" w:space="0" w:color="auto"/>
            <w:left w:val="none" w:sz="0" w:space="0" w:color="auto"/>
            <w:bottom w:val="none" w:sz="0" w:space="0" w:color="auto"/>
            <w:right w:val="none" w:sz="0" w:space="0" w:color="auto"/>
          </w:divBdr>
          <w:divsChild>
            <w:div w:id="1402679478">
              <w:marLeft w:val="0"/>
              <w:marRight w:val="0"/>
              <w:marTop w:val="0"/>
              <w:marBottom w:val="0"/>
              <w:divBdr>
                <w:top w:val="none" w:sz="0" w:space="0" w:color="auto"/>
                <w:left w:val="none" w:sz="0" w:space="0" w:color="auto"/>
                <w:bottom w:val="none" w:sz="0" w:space="0" w:color="auto"/>
                <w:right w:val="none" w:sz="0" w:space="0" w:color="auto"/>
              </w:divBdr>
            </w:div>
            <w:div w:id="1716394171">
              <w:marLeft w:val="0"/>
              <w:marRight w:val="0"/>
              <w:marTop w:val="0"/>
              <w:marBottom w:val="0"/>
              <w:divBdr>
                <w:top w:val="none" w:sz="0" w:space="0" w:color="auto"/>
                <w:left w:val="none" w:sz="0" w:space="0" w:color="auto"/>
                <w:bottom w:val="none" w:sz="0" w:space="0" w:color="auto"/>
                <w:right w:val="none" w:sz="0" w:space="0" w:color="auto"/>
              </w:divBdr>
            </w:div>
          </w:divsChild>
        </w:div>
        <w:div w:id="1301838110">
          <w:marLeft w:val="0"/>
          <w:marRight w:val="0"/>
          <w:marTop w:val="0"/>
          <w:marBottom w:val="0"/>
          <w:divBdr>
            <w:top w:val="none" w:sz="0" w:space="0" w:color="auto"/>
            <w:left w:val="none" w:sz="0" w:space="0" w:color="auto"/>
            <w:bottom w:val="none" w:sz="0" w:space="0" w:color="auto"/>
            <w:right w:val="none" w:sz="0" w:space="0" w:color="auto"/>
          </w:divBdr>
          <w:divsChild>
            <w:div w:id="79496708">
              <w:marLeft w:val="0"/>
              <w:marRight w:val="0"/>
              <w:marTop w:val="0"/>
              <w:marBottom w:val="0"/>
              <w:divBdr>
                <w:top w:val="none" w:sz="0" w:space="0" w:color="auto"/>
                <w:left w:val="none" w:sz="0" w:space="0" w:color="auto"/>
                <w:bottom w:val="none" w:sz="0" w:space="0" w:color="auto"/>
                <w:right w:val="none" w:sz="0" w:space="0" w:color="auto"/>
              </w:divBdr>
            </w:div>
          </w:divsChild>
        </w:div>
        <w:div w:id="1369379134">
          <w:marLeft w:val="0"/>
          <w:marRight w:val="0"/>
          <w:marTop w:val="0"/>
          <w:marBottom w:val="0"/>
          <w:divBdr>
            <w:top w:val="none" w:sz="0" w:space="0" w:color="auto"/>
            <w:left w:val="none" w:sz="0" w:space="0" w:color="auto"/>
            <w:bottom w:val="none" w:sz="0" w:space="0" w:color="auto"/>
            <w:right w:val="none" w:sz="0" w:space="0" w:color="auto"/>
          </w:divBdr>
          <w:divsChild>
            <w:div w:id="866605845">
              <w:marLeft w:val="0"/>
              <w:marRight w:val="0"/>
              <w:marTop w:val="0"/>
              <w:marBottom w:val="0"/>
              <w:divBdr>
                <w:top w:val="none" w:sz="0" w:space="0" w:color="auto"/>
                <w:left w:val="none" w:sz="0" w:space="0" w:color="auto"/>
                <w:bottom w:val="none" w:sz="0" w:space="0" w:color="auto"/>
                <w:right w:val="none" w:sz="0" w:space="0" w:color="auto"/>
              </w:divBdr>
            </w:div>
          </w:divsChild>
        </w:div>
        <w:div w:id="1519004693">
          <w:marLeft w:val="0"/>
          <w:marRight w:val="0"/>
          <w:marTop w:val="0"/>
          <w:marBottom w:val="0"/>
          <w:divBdr>
            <w:top w:val="none" w:sz="0" w:space="0" w:color="auto"/>
            <w:left w:val="none" w:sz="0" w:space="0" w:color="auto"/>
            <w:bottom w:val="none" w:sz="0" w:space="0" w:color="auto"/>
            <w:right w:val="none" w:sz="0" w:space="0" w:color="auto"/>
          </w:divBdr>
          <w:divsChild>
            <w:div w:id="932587565">
              <w:marLeft w:val="0"/>
              <w:marRight w:val="0"/>
              <w:marTop w:val="0"/>
              <w:marBottom w:val="0"/>
              <w:divBdr>
                <w:top w:val="none" w:sz="0" w:space="0" w:color="auto"/>
                <w:left w:val="none" w:sz="0" w:space="0" w:color="auto"/>
                <w:bottom w:val="none" w:sz="0" w:space="0" w:color="auto"/>
                <w:right w:val="none" w:sz="0" w:space="0" w:color="auto"/>
              </w:divBdr>
            </w:div>
          </w:divsChild>
        </w:div>
        <w:div w:id="1519735735">
          <w:marLeft w:val="0"/>
          <w:marRight w:val="0"/>
          <w:marTop w:val="0"/>
          <w:marBottom w:val="0"/>
          <w:divBdr>
            <w:top w:val="none" w:sz="0" w:space="0" w:color="auto"/>
            <w:left w:val="none" w:sz="0" w:space="0" w:color="auto"/>
            <w:bottom w:val="none" w:sz="0" w:space="0" w:color="auto"/>
            <w:right w:val="none" w:sz="0" w:space="0" w:color="auto"/>
          </w:divBdr>
          <w:divsChild>
            <w:div w:id="2144149508">
              <w:marLeft w:val="0"/>
              <w:marRight w:val="0"/>
              <w:marTop w:val="0"/>
              <w:marBottom w:val="0"/>
              <w:divBdr>
                <w:top w:val="none" w:sz="0" w:space="0" w:color="auto"/>
                <w:left w:val="none" w:sz="0" w:space="0" w:color="auto"/>
                <w:bottom w:val="none" w:sz="0" w:space="0" w:color="auto"/>
                <w:right w:val="none" w:sz="0" w:space="0" w:color="auto"/>
              </w:divBdr>
            </w:div>
          </w:divsChild>
        </w:div>
        <w:div w:id="1613124569">
          <w:marLeft w:val="0"/>
          <w:marRight w:val="0"/>
          <w:marTop w:val="0"/>
          <w:marBottom w:val="0"/>
          <w:divBdr>
            <w:top w:val="none" w:sz="0" w:space="0" w:color="auto"/>
            <w:left w:val="none" w:sz="0" w:space="0" w:color="auto"/>
            <w:bottom w:val="none" w:sz="0" w:space="0" w:color="auto"/>
            <w:right w:val="none" w:sz="0" w:space="0" w:color="auto"/>
          </w:divBdr>
          <w:divsChild>
            <w:div w:id="1749880038">
              <w:marLeft w:val="0"/>
              <w:marRight w:val="0"/>
              <w:marTop w:val="0"/>
              <w:marBottom w:val="0"/>
              <w:divBdr>
                <w:top w:val="none" w:sz="0" w:space="0" w:color="auto"/>
                <w:left w:val="none" w:sz="0" w:space="0" w:color="auto"/>
                <w:bottom w:val="none" w:sz="0" w:space="0" w:color="auto"/>
                <w:right w:val="none" w:sz="0" w:space="0" w:color="auto"/>
              </w:divBdr>
            </w:div>
          </w:divsChild>
        </w:div>
        <w:div w:id="1878277646">
          <w:marLeft w:val="0"/>
          <w:marRight w:val="0"/>
          <w:marTop w:val="0"/>
          <w:marBottom w:val="0"/>
          <w:divBdr>
            <w:top w:val="none" w:sz="0" w:space="0" w:color="auto"/>
            <w:left w:val="none" w:sz="0" w:space="0" w:color="auto"/>
            <w:bottom w:val="none" w:sz="0" w:space="0" w:color="auto"/>
            <w:right w:val="none" w:sz="0" w:space="0" w:color="auto"/>
          </w:divBdr>
          <w:divsChild>
            <w:div w:id="127892812">
              <w:marLeft w:val="0"/>
              <w:marRight w:val="0"/>
              <w:marTop w:val="0"/>
              <w:marBottom w:val="0"/>
              <w:divBdr>
                <w:top w:val="none" w:sz="0" w:space="0" w:color="auto"/>
                <w:left w:val="none" w:sz="0" w:space="0" w:color="auto"/>
                <w:bottom w:val="none" w:sz="0" w:space="0" w:color="auto"/>
                <w:right w:val="none" w:sz="0" w:space="0" w:color="auto"/>
              </w:divBdr>
            </w:div>
            <w:div w:id="523327161">
              <w:marLeft w:val="0"/>
              <w:marRight w:val="0"/>
              <w:marTop w:val="0"/>
              <w:marBottom w:val="0"/>
              <w:divBdr>
                <w:top w:val="none" w:sz="0" w:space="0" w:color="auto"/>
                <w:left w:val="none" w:sz="0" w:space="0" w:color="auto"/>
                <w:bottom w:val="none" w:sz="0" w:space="0" w:color="auto"/>
                <w:right w:val="none" w:sz="0" w:space="0" w:color="auto"/>
              </w:divBdr>
            </w:div>
          </w:divsChild>
        </w:div>
        <w:div w:id="1878933053">
          <w:marLeft w:val="0"/>
          <w:marRight w:val="0"/>
          <w:marTop w:val="0"/>
          <w:marBottom w:val="0"/>
          <w:divBdr>
            <w:top w:val="none" w:sz="0" w:space="0" w:color="auto"/>
            <w:left w:val="none" w:sz="0" w:space="0" w:color="auto"/>
            <w:bottom w:val="none" w:sz="0" w:space="0" w:color="auto"/>
            <w:right w:val="none" w:sz="0" w:space="0" w:color="auto"/>
          </w:divBdr>
          <w:divsChild>
            <w:div w:id="1794133627">
              <w:marLeft w:val="0"/>
              <w:marRight w:val="0"/>
              <w:marTop w:val="0"/>
              <w:marBottom w:val="0"/>
              <w:divBdr>
                <w:top w:val="none" w:sz="0" w:space="0" w:color="auto"/>
                <w:left w:val="none" w:sz="0" w:space="0" w:color="auto"/>
                <w:bottom w:val="none" w:sz="0" w:space="0" w:color="auto"/>
                <w:right w:val="none" w:sz="0" w:space="0" w:color="auto"/>
              </w:divBdr>
            </w:div>
          </w:divsChild>
        </w:div>
        <w:div w:id="1905413589">
          <w:marLeft w:val="0"/>
          <w:marRight w:val="0"/>
          <w:marTop w:val="0"/>
          <w:marBottom w:val="0"/>
          <w:divBdr>
            <w:top w:val="none" w:sz="0" w:space="0" w:color="auto"/>
            <w:left w:val="none" w:sz="0" w:space="0" w:color="auto"/>
            <w:bottom w:val="none" w:sz="0" w:space="0" w:color="auto"/>
            <w:right w:val="none" w:sz="0" w:space="0" w:color="auto"/>
          </w:divBdr>
          <w:divsChild>
            <w:div w:id="581525076">
              <w:marLeft w:val="0"/>
              <w:marRight w:val="0"/>
              <w:marTop w:val="0"/>
              <w:marBottom w:val="0"/>
              <w:divBdr>
                <w:top w:val="none" w:sz="0" w:space="0" w:color="auto"/>
                <w:left w:val="none" w:sz="0" w:space="0" w:color="auto"/>
                <w:bottom w:val="none" w:sz="0" w:space="0" w:color="auto"/>
                <w:right w:val="none" w:sz="0" w:space="0" w:color="auto"/>
              </w:divBdr>
            </w:div>
          </w:divsChild>
        </w:div>
        <w:div w:id="2034111776">
          <w:marLeft w:val="0"/>
          <w:marRight w:val="0"/>
          <w:marTop w:val="0"/>
          <w:marBottom w:val="0"/>
          <w:divBdr>
            <w:top w:val="none" w:sz="0" w:space="0" w:color="auto"/>
            <w:left w:val="none" w:sz="0" w:space="0" w:color="auto"/>
            <w:bottom w:val="none" w:sz="0" w:space="0" w:color="auto"/>
            <w:right w:val="none" w:sz="0" w:space="0" w:color="auto"/>
          </w:divBdr>
          <w:divsChild>
            <w:div w:id="918516253">
              <w:marLeft w:val="0"/>
              <w:marRight w:val="0"/>
              <w:marTop w:val="0"/>
              <w:marBottom w:val="0"/>
              <w:divBdr>
                <w:top w:val="none" w:sz="0" w:space="0" w:color="auto"/>
                <w:left w:val="none" w:sz="0" w:space="0" w:color="auto"/>
                <w:bottom w:val="none" w:sz="0" w:space="0" w:color="auto"/>
                <w:right w:val="none" w:sz="0" w:space="0" w:color="auto"/>
              </w:divBdr>
            </w:div>
          </w:divsChild>
        </w:div>
        <w:div w:id="2046129898">
          <w:marLeft w:val="0"/>
          <w:marRight w:val="0"/>
          <w:marTop w:val="0"/>
          <w:marBottom w:val="0"/>
          <w:divBdr>
            <w:top w:val="none" w:sz="0" w:space="0" w:color="auto"/>
            <w:left w:val="none" w:sz="0" w:space="0" w:color="auto"/>
            <w:bottom w:val="none" w:sz="0" w:space="0" w:color="auto"/>
            <w:right w:val="none" w:sz="0" w:space="0" w:color="auto"/>
          </w:divBdr>
          <w:divsChild>
            <w:div w:id="3630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6312">
      <w:bodyDiv w:val="1"/>
      <w:marLeft w:val="0"/>
      <w:marRight w:val="0"/>
      <w:marTop w:val="0"/>
      <w:marBottom w:val="0"/>
      <w:divBdr>
        <w:top w:val="none" w:sz="0" w:space="0" w:color="auto"/>
        <w:left w:val="none" w:sz="0" w:space="0" w:color="auto"/>
        <w:bottom w:val="none" w:sz="0" w:space="0" w:color="auto"/>
        <w:right w:val="none" w:sz="0" w:space="0" w:color="auto"/>
      </w:divBdr>
    </w:div>
    <w:div w:id="192676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gislatie.just.ro/Public/DetaliiDocumentAfis/27338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ed.mai.gov.r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4FF55-DCAD-4FAA-808E-70AD4B7ECB3E}">
  <ds:schemaRefs>
    <ds:schemaRef ds:uri="http://schemas.microsoft.com/sharepoint/v3/contenttype/forms"/>
  </ds:schemaRefs>
</ds:datastoreItem>
</file>

<file path=customXml/itemProps2.xml><?xml version="1.0" encoding="utf-8"?>
<ds:datastoreItem xmlns:ds="http://schemas.openxmlformats.org/officeDocument/2006/customXml" ds:itemID="{54DF3B67-384F-48EB-962F-A3C86AED7714}">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3.xml><?xml version="1.0" encoding="utf-8"?>
<ds:datastoreItem xmlns:ds="http://schemas.openxmlformats.org/officeDocument/2006/customXml" ds:itemID="{59D6033A-C24F-44A5-8B8A-8D5EBF0AB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4</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Links>
    <vt:vector size="12" baseType="variant">
      <vt:variant>
        <vt:i4>2031626</vt:i4>
      </vt:variant>
      <vt:variant>
        <vt:i4>3</vt:i4>
      </vt:variant>
      <vt:variant>
        <vt:i4>0</vt:i4>
      </vt:variant>
      <vt:variant>
        <vt:i4>5</vt:i4>
      </vt:variant>
      <vt:variant>
        <vt:lpwstr>https://legislatie.just.ro/Public/DetaliiDocumentAfis/273389</vt:lpwstr>
      </vt:variant>
      <vt:variant>
        <vt:lpwstr/>
      </vt:variant>
      <vt:variant>
        <vt:i4>3866661</vt:i4>
      </vt:variant>
      <vt:variant>
        <vt:i4>0</vt:i4>
      </vt:variant>
      <vt:variant>
        <vt:i4>0</vt:i4>
      </vt:variant>
      <vt:variant>
        <vt:i4>5</vt:i4>
      </vt:variant>
      <vt:variant>
        <vt:lpwstr>https://fed.mai.gov.ro/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Florea</dc:creator>
  <cp:keywords/>
  <dc:description/>
  <cp:lastModifiedBy>Mihaela Strugaru</cp:lastModifiedBy>
  <cp:revision>88</cp:revision>
  <dcterms:created xsi:type="dcterms:W3CDTF">2024-02-14T07:39:00Z</dcterms:created>
  <dcterms:modified xsi:type="dcterms:W3CDTF">2024-02-15T06:36:00Z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ies>
</file>