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C51266"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End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C51266">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C51266">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C51266">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C51266">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C51266">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C51266">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proofErr w:type="spellStart"/>
            <w:r w:rsidRPr="00142DE9">
              <w:rPr>
                <w:i/>
                <w:iCs/>
              </w:rPr>
              <w:t>precompletată</w:t>
            </w:r>
            <w:proofErr w:type="spellEnd"/>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 xml:space="preserve">AJU - Apelul poate include ajutoare de stat sau ajutoare de </w:t>
      </w:r>
      <w:proofErr w:type="spellStart"/>
      <w:r w:rsidRPr="00142DE9">
        <w:rPr>
          <w:b/>
        </w:rPr>
        <w:t>minimis</w:t>
      </w:r>
      <w:proofErr w:type="spellEnd"/>
      <w:r w:rsidRPr="00142DE9">
        <w:rPr>
          <w:b/>
        </w:rPr>
        <w:t xml:space="preserve">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w:t>
            </w:r>
            <w:proofErr w:type="spellStart"/>
            <w:r w:rsidRPr="00142DE9">
              <w:t>minimis</w:t>
            </w:r>
            <w:proofErr w:type="spellEnd"/>
            <w:r w:rsidRPr="00142DE9">
              <w:t>).</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[numai în cazul entităților private] Declar că toate entitățile participante (beneficiar și </w:t>
            </w:r>
            <w:proofErr w:type="spellStart"/>
            <w:r w:rsidRPr="00142DE9">
              <w:rPr>
                <w:i/>
                <w:iCs/>
                <w:color w:val="E36C0A" w:themeColor="accent6" w:themeShade="BF"/>
              </w:rPr>
              <w:t>co</w:t>
            </w:r>
            <w:proofErr w:type="spellEnd"/>
            <w:r w:rsidRPr="00142DE9">
              <w:rPr>
                <w:i/>
                <w:iCs/>
                <w:color w:val="E36C0A" w:themeColor="accent6" w:themeShade="BF"/>
              </w:rPr>
              <w:t>-beneficiari,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 xml:space="preserve">AJU - Apelul poate include ajutoare de stat sau ajutoare de </w:t>
            </w:r>
            <w:proofErr w:type="spellStart"/>
            <w:r w:rsidRPr="00142DE9">
              <w:rPr>
                <w:i/>
                <w:iCs/>
                <w:color w:val="E36C0A" w:themeColor="accent6" w:themeShade="BF"/>
              </w:rPr>
              <w:t>minimis</w:t>
            </w:r>
            <w:proofErr w:type="spellEnd"/>
            <w:r w:rsidRPr="00142DE9">
              <w:rPr>
                <w:i/>
                <w:iCs/>
                <w:color w:val="E36C0A" w:themeColor="accent6" w:themeShade="BF"/>
              </w:rPr>
              <w:t xml:space="preserve">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 xml:space="preserve">Informații din care să reiasă dacă sprijinul public pentru operațiune va constitui ajutor de </w:t>
            </w:r>
            <w:proofErr w:type="spellStart"/>
            <w:r w:rsidRPr="00142DE9">
              <w:rPr>
                <w:highlight w:val="white"/>
              </w:rPr>
              <w:t>minimis</w:t>
            </w:r>
            <w:proofErr w:type="spellEnd"/>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w:t>
            </w:r>
            <w:proofErr w:type="spellStart"/>
            <w:r w:rsidRPr="00142DE9">
              <w:t>ul</w:t>
            </w:r>
            <w:proofErr w:type="spellEnd"/>
            <w:r w:rsidRPr="00142DE9">
              <w:t xml:space="preserve">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PER_Personal</w:t>
            </w:r>
            <w:proofErr w:type="spellEnd"/>
            <w:r w:rsidRPr="00F131FD">
              <w:rPr>
                <w:i/>
                <w:iCs/>
                <w:color w:val="E36C0A" w:themeColor="accent6" w:themeShade="BF"/>
              </w:rPr>
              <w:t xml:space="preserve">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REC_Reuniuni_cursuri</w:t>
            </w:r>
            <w:proofErr w:type="spellEnd"/>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PRO_Produse</w:t>
            </w:r>
            <w:proofErr w:type="spellEnd"/>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SRV_Servicii</w:t>
            </w:r>
            <w:proofErr w:type="spellEnd"/>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IMO_Imobile</w:t>
            </w:r>
            <w:proofErr w:type="spellEnd"/>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ASD_Asistență_directă</w:t>
            </w:r>
            <w:proofErr w:type="spellEnd"/>
            <w:r w:rsidRPr="00F131FD">
              <w:rPr>
                <w:i/>
                <w:iCs/>
                <w:color w:val="E36C0A" w:themeColor="accent6" w:themeShade="BF"/>
              </w:rPr>
              <w:t xml:space="preserve">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IND_Indirecte</w:t>
            </w:r>
            <w:proofErr w:type="spellEnd"/>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proofErr w:type="spellStart"/>
            <w:r w:rsidRPr="00F131FD">
              <w:rPr>
                <w:i/>
                <w:iCs/>
                <w:color w:val="E36C0A" w:themeColor="accent6" w:themeShade="BF"/>
              </w:rPr>
              <w:t>CEF_Costuri_eligibile_forfetar</w:t>
            </w:r>
            <w:proofErr w:type="spellEnd"/>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r>
            <w:proofErr w:type="spellStart"/>
            <w:r w:rsidR="00701D62" w:rsidRPr="00701D62">
              <w:rPr>
                <w:i/>
                <w:iCs/>
                <w:color w:val="E36C0A" w:themeColor="accent6" w:themeShade="BF"/>
              </w:rPr>
              <w:t>CEF_Costuri_eligibile_forfetar</w:t>
            </w:r>
            <w:proofErr w:type="spellEnd"/>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lastRenderedPageBreak/>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C51266" w:rsidP="009B00AC">
            <w:pPr>
              <w:widowControl w:val="0"/>
              <w:jc w:val="both"/>
              <w:rPr>
                <w:i/>
                <w:iCs/>
                <w:color w:val="E36C0A" w:themeColor="accent6" w:themeShade="BF"/>
              </w:rPr>
            </w:pPr>
            <w:hyperlink r:id="rId15">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C51266"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 xml:space="preserve">costul total (inclusiv TVA) mai mare de 5 milioane EUR - curs </w:t>
            </w:r>
            <w:proofErr w:type="spellStart"/>
            <w:r w:rsidRPr="00142DE9">
              <w:rPr>
                <w:rFonts w:eastAsia="Arial" w:cs="Arial"/>
                <w:i/>
                <w:iCs/>
                <w:color w:val="E36C0A" w:themeColor="accent6" w:themeShade="BF"/>
              </w:rPr>
              <w:t>inforeuro</w:t>
            </w:r>
            <w:proofErr w:type="spellEnd"/>
            <w:r w:rsidRPr="00142DE9">
              <w:rPr>
                <w:rFonts w:eastAsia="Arial" w:cs="Arial"/>
                <w:i/>
                <w:iCs/>
                <w:color w:val="E36C0A" w:themeColor="accent6" w:themeShade="BF"/>
              </w:rPr>
              <w:t xml:space="preserve">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w:t>
            </w:r>
            <w:proofErr w:type="spellStart"/>
            <w:r w:rsidRPr="00142DE9">
              <w:rPr>
                <w:i/>
                <w:iCs/>
                <w:color w:val="E36C0A" w:themeColor="accent6" w:themeShade="BF"/>
              </w:rPr>
              <w:t>co</w:t>
            </w:r>
            <w:proofErr w:type="spellEnd"/>
            <w:r w:rsidRPr="00142DE9">
              <w:rPr>
                <w:i/>
                <w:iCs/>
                <w:color w:val="E36C0A" w:themeColor="accent6" w:themeShade="BF"/>
              </w:rPr>
              <w:t xml:space="preserve">-beneficiar, după caz, </w:t>
            </w:r>
            <w:r w:rsidR="0095740D">
              <w:rPr>
                <w:i/>
                <w:iCs/>
                <w:color w:val="E36C0A" w:themeColor="accent6" w:themeShade="BF"/>
              </w:rPr>
              <w:t>extras (</w:t>
            </w:r>
            <w:proofErr w:type="spellStart"/>
            <w:r w:rsidR="0095740D">
              <w:rPr>
                <w:i/>
                <w:iCs/>
                <w:color w:val="E36C0A" w:themeColor="accent6" w:themeShade="BF"/>
              </w:rPr>
              <w:t>printscreen</w:t>
            </w:r>
            <w:proofErr w:type="spellEnd"/>
            <w:r w:rsidR="0095740D">
              <w:rPr>
                <w:i/>
                <w:iCs/>
                <w:color w:val="E36C0A" w:themeColor="accent6" w:themeShade="BF"/>
              </w:rPr>
              <w:t xml:space="preserve">)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w:t>
            </w:r>
            <w:proofErr w:type="spellStart"/>
            <w:r w:rsidR="006A3EF1">
              <w:rPr>
                <w:i/>
                <w:iCs/>
                <w:color w:val="E36C0A" w:themeColor="accent6" w:themeShade="BF"/>
              </w:rPr>
              <w:t>cobeneficiarului</w:t>
            </w:r>
            <w:proofErr w:type="spellEnd"/>
            <w:r w:rsidR="006A3EF1">
              <w:rPr>
                <w:i/>
                <w:iCs/>
                <w:color w:val="E36C0A" w:themeColor="accent6" w:themeShade="BF"/>
              </w:rPr>
              <w:t xml:space="preserve">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B19" w14:textId="77777777" w:rsidR="00DF0540" w:rsidRDefault="00DF0540">
      <w:r>
        <w:separator/>
      </w:r>
    </w:p>
  </w:endnote>
  <w:endnote w:type="continuationSeparator" w:id="0">
    <w:p w14:paraId="5F8C674D" w14:textId="77777777" w:rsidR="00DF0540" w:rsidRDefault="00DF0540">
      <w:r>
        <w:continuationSeparator/>
      </w:r>
    </w:p>
  </w:endnote>
  <w:endnote w:type="continuationNotice" w:id="1">
    <w:p w14:paraId="1A5D7814" w14:textId="77777777" w:rsidR="00DF0540" w:rsidRDefault="00DF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825" w14:textId="77777777" w:rsidR="00DF0540" w:rsidRDefault="00DF0540">
      <w:r>
        <w:separator/>
      </w:r>
    </w:p>
  </w:footnote>
  <w:footnote w:type="continuationSeparator" w:id="0">
    <w:p w14:paraId="41CFED9F" w14:textId="77777777" w:rsidR="00DF0540" w:rsidRDefault="00DF0540">
      <w:r>
        <w:continuationSeparator/>
      </w:r>
    </w:p>
  </w:footnote>
  <w:footnote w:type="continuationNotice" w:id="1">
    <w:p w14:paraId="6C0E0037" w14:textId="77777777" w:rsidR="00DF0540" w:rsidRDefault="00DF0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37760"/>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1266"/>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0540"/>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www.w3.org/XML/1998/namespace"/>
    <ds:schemaRef ds:uri="http://purl.org/dc/dcmitype/"/>
    <ds:schemaRef ds:uri="http://schemas.microsoft.com/office/2006/documentManagement/types"/>
    <ds:schemaRef ds:uri="488e987e-ac47-4198-9cfa-4fcb7c9ee7d8"/>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8b321055-72cf-4967-81f5-0bb003411f8a"/>
    <ds:schemaRef ds:uri="http://purl.org/dc/terms/"/>
  </ds:schemaRefs>
</ds:datastoreItem>
</file>

<file path=customXml/itemProps3.xml><?xml version="1.0" encoding="utf-8"?>
<ds:datastoreItem xmlns:ds="http://schemas.openxmlformats.org/officeDocument/2006/customXml" ds:itemID="{0B3971A2-6252-4256-8C8C-545868DF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2024-03-12T12:52:00Z</dcterms:created>
  <dcterms:modified xsi:type="dcterms:W3CDTF">2024-03-12T12:52:00Z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