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CB7F33" w14:textId="5A0D31DE" w:rsidR="005E3814" w:rsidRDefault="005E3814">
      <w:pPr>
        <w:rPr>
          <w:rFonts w:ascii="Trebuchet MS" w:eastAsia="Trebuchet MS" w:hAnsi="Trebuchet MS" w:cs="Trebuchet MS"/>
        </w:rPr>
      </w:pPr>
    </w:p>
    <w:p w14:paraId="50CB7F34" w14:textId="77777777" w:rsidR="005E3814" w:rsidRDefault="003C344C">
      <w:pPr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b/>
          <w:sz w:val="30"/>
          <w:szCs w:val="30"/>
        </w:rPr>
        <w:t>NOMENCLATOARE generale aplicație</w:t>
      </w:r>
    </w:p>
    <w:p w14:paraId="50CB7F35" w14:textId="77777777" w:rsidR="005E3814" w:rsidRDefault="003C344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nu depind de fond-program</w:t>
      </w:r>
    </w:p>
    <w:p w14:paraId="50CB7F36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7F37" w14:textId="77777777" w:rsidR="005E3814" w:rsidRDefault="003C344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definite/actualizate de in administrare de </w:t>
      </w:r>
      <w:proofErr w:type="spellStart"/>
      <w:r>
        <w:rPr>
          <w:rFonts w:ascii="Trebuchet MS" w:eastAsia="Trebuchet MS" w:hAnsi="Trebuchet MS" w:cs="Trebuchet MS"/>
        </w:rPr>
        <w:t>user</w:t>
      </w:r>
      <w:proofErr w:type="spellEnd"/>
      <w:r>
        <w:rPr>
          <w:rFonts w:ascii="Trebuchet MS" w:eastAsia="Trebuchet MS" w:hAnsi="Trebuchet MS" w:cs="Trebuchet MS"/>
        </w:rPr>
        <w:t xml:space="preserve"> AM</w:t>
      </w:r>
    </w:p>
    <w:p w14:paraId="50CB7F38" w14:textId="357A74BB" w:rsidR="005E3814" w:rsidRDefault="003C344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conflictele/</w:t>
      </w:r>
      <w:r w:rsidR="00C8024A">
        <w:rPr>
          <w:rFonts w:ascii="Trebuchet MS" w:eastAsia="Trebuchet MS" w:hAnsi="Trebuchet MS" w:cs="Trebuchet MS"/>
        </w:rPr>
        <w:t>regulile</w:t>
      </w:r>
      <w:r>
        <w:rPr>
          <w:rFonts w:ascii="Trebuchet MS" w:eastAsia="Trebuchet MS" w:hAnsi="Trebuchet MS" w:cs="Trebuchet MS"/>
        </w:rPr>
        <w:t xml:space="preserve"> de validare după </w:t>
      </w:r>
      <w:r w:rsidR="00C8024A">
        <w:rPr>
          <w:rFonts w:ascii="Trebuchet MS" w:eastAsia="Trebuchet MS" w:hAnsi="Trebuchet MS" w:cs="Trebuchet MS"/>
        </w:rPr>
        <w:t>înregistrare</w:t>
      </w:r>
      <w:r>
        <w:rPr>
          <w:rFonts w:ascii="Trebuchet MS" w:eastAsia="Trebuchet MS" w:hAnsi="Trebuchet MS" w:cs="Trebuchet MS"/>
        </w:rPr>
        <w:t xml:space="preserve"> noua in nomenclator:</w:t>
      </w:r>
    </w:p>
    <w:p w14:paraId="50CB7F39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7F3A" w14:textId="77777777" w:rsidR="005E3814" w:rsidRDefault="005E3814">
      <w:pPr>
        <w:rPr>
          <w:rFonts w:ascii="Trebuchet MS" w:eastAsia="Trebuchet MS" w:hAnsi="Trebuchet MS" w:cs="Trebuchet MS"/>
        </w:rPr>
      </w:pPr>
    </w:p>
    <w:sdt>
      <w:sdtPr>
        <w:id w:val="520437303"/>
        <w:docPartObj>
          <w:docPartGallery w:val="Table of Contents"/>
          <w:docPartUnique/>
        </w:docPartObj>
      </w:sdtPr>
      <w:sdtContent>
        <w:p w14:paraId="40BA8374" w14:textId="0444B83D" w:rsidR="00307FAA" w:rsidRDefault="003C344C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144451228" w:history="1">
            <w:r w:rsidR="00307FAA" w:rsidRPr="007D45B5">
              <w:rPr>
                <w:rStyle w:val="Hyperlink"/>
                <w:noProof/>
              </w:rPr>
              <w:t>NG1 Statut juridic entitate</w:t>
            </w:r>
          </w:hyperlink>
        </w:p>
        <w:p w14:paraId="4E51D6A7" w14:textId="0F3AC156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29" w:history="1">
            <w:r w:rsidR="00307FAA" w:rsidRPr="007D45B5">
              <w:rPr>
                <w:rStyle w:val="Hyperlink"/>
                <w:noProof/>
              </w:rPr>
              <w:t>NG2 Tip apel</w:t>
            </w:r>
          </w:hyperlink>
        </w:p>
        <w:p w14:paraId="34A49285" w14:textId="15B51BBE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30" w:history="1">
            <w:r w:rsidR="00307FAA" w:rsidRPr="007D45B5">
              <w:rPr>
                <w:rStyle w:val="Hyperlink"/>
                <w:noProof/>
              </w:rPr>
              <w:t>NG3 Categorii de costuri eligibile</w:t>
            </w:r>
          </w:hyperlink>
        </w:p>
        <w:p w14:paraId="2895C798" w14:textId="7A11B6EE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31" w:history="1">
            <w:r w:rsidR="00307FAA" w:rsidRPr="007D45B5">
              <w:rPr>
                <w:rStyle w:val="Hyperlink"/>
                <w:noProof/>
              </w:rPr>
              <w:t>NG4 Modalități de finanțare costuri eligibile</w:t>
            </w:r>
          </w:hyperlink>
        </w:p>
        <w:p w14:paraId="1516CC71" w14:textId="67145902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32" w:history="1">
            <w:r w:rsidR="00307FAA" w:rsidRPr="007D45B5">
              <w:rPr>
                <w:rStyle w:val="Hyperlink"/>
                <w:noProof/>
              </w:rPr>
              <w:t>NG5 Etape-cheie</w:t>
            </w:r>
          </w:hyperlink>
        </w:p>
        <w:p w14:paraId="26ADC3B3" w14:textId="40168602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33" w:history="1">
            <w:r w:rsidR="00307FAA" w:rsidRPr="007D45B5">
              <w:rPr>
                <w:rStyle w:val="Hyperlink"/>
                <w:noProof/>
              </w:rPr>
              <w:t>NG6 Tip vulnerabilitate</w:t>
            </w:r>
          </w:hyperlink>
        </w:p>
        <w:p w14:paraId="733969CA" w14:textId="50AE9EE3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34" w:history="1">
            <w:r w:rsidR="00307FAA" w:rsidRPr="007D45B5">
              <w:rPr>
                <w:rStyle w:val="Hyperlink"/>
                <w:noProof/>
              </w:rPr>
              <w:t>NG7 Tip suport participant</w:t>
            </w:r>
          </w:hyperlink>
        </w:p>
        <w:p w14:paraId="7C9C5A53" w14:textId="189EF5CF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35" w:history="1">
            <w:r w:rsidR="00307FAA" w:rsidRPr="007D45B5">
              <w:rPr>
                <w:rStyle w:val="Hyperlink"/>
                <w:noProof/>
              </w:rPr>
              <w:t>NG8 Unitate de măsură</w:t>
            </w:r>
          </w:hyperlink>
        </w:p>
        <w:p w14:paraId="15420A61" w14:textId="7369839C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36" w:history="1">
            <w:r w:rsidR="00307FAA" w:rsidRPr="007D45B5">
              <w:rPr>
                <w:rStyle w:val="Hyperlink"/>
                <w:noProof/>
              </w:rPr>
              <w:t>NG9 Zile nelucrătoare, fară weekend</w:t>
            </w:r>
          </w:hyperlink>
        </w:p>
        <w:p w14:paraId="2194F831" w14:textId="1CE98CEC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37" w:history="1">
            <w:r w:rsidR="00307FAA" w:rsidRPr="007D45B5">
              <w:rPr>
                <w:rStyle w:val="Hyperlink"/>
                <w:noProof/>
              </w:rPr>
              <w:t>NG10 Procente FNN</w:t>
            </w:r>
          </w:hyperlink>
        </w:p>
        <w:p w14:paraId="6B02382E" w14:textId="33C30BA8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38" w:history="1">
            <w:r w:rsidR="00307FAA" w:rsidRPr="007D45B5">
              <w:rPr>
                <w:rStyle w:val="Hyperlink"/>
                <w:noProof/>
              </w:rPr>
              <w:t>NG11 Tip angajament</w:t>
            </w:r>
          </w:hyperlink>
        </w:p>
        <w:p w14:paraId="4F322862" w14:textId="763BE123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39" w:history="1">
            <w:r w:rsidR="00307FAA" w:rsidRPr="007D45B5">
              <w:rPr>
                <w:rStyle w:val="Hyperlink"/>
                <w:noProof/>
              </w:rPr>
              <w:t>NG12 Tip procedură achiziții</w:t>
            </w:r>
          </w:hyperlink>
        </w:p>
        <w:p w14:paraId="52441230" w14:textId="0CA9F4C7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40" w:history="1">
            <w:r w:rsidR="00307FAA" w:rsidRPr="007D45B5">
              <w:rPr>
                <w:rStyle w:val="Hyperlink"/>
                <w:noProof/>
              </w:rPr>
              <w:t>NG13 Tip achiziție privați</w:t>
            </w:r>
          </w:hyperlink>
        </w:p>
        <w:p w14:paraId="187AAC6F" w14:textId="40793608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41" w:history="1">
            <w:r w:rsidR="00307FAA" w:rsidRPr="007D45B5">
              <w:rPr>
                <w:rStyle w:val="Hyperlink"/>
                <w:noProof/>
              </w:rPr>
              <w:t>NG14 Moneda</w:t>
            </w:r>
          </w:hyperlink>
        </w:p>
        <w:p w14:paraId="3535CE81" w14:textId="6A23BDEB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42" w:history="1">
            <w:r w:rsidR="00307FAA" w:rsidRPr="007D45B5">
              <w:rPr>
                <w:rStyle w:val="Hyperlink"/>
                <w:noProof/>
              </w:rPr>
              <w:t>NG15 Autorități de program</w:t>
            </w:r>
          </w:hyperlink>
        </w:p>
        <w:p w14:paraId="6C3FFCD5" w14:textId="5F7A784C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43" w:history="1">
            <w:r w:rsidR="00307FAA" w:rsidRPr="007D45B5">
              <w:rPr>
                <w:rStyle w:val="Hyperlink"/>
                <w:noProof/>
              </w:rPr>
              <w:t>NG16 Conturi IBAN program</w:t>
            </w:r>
          </w:hyperlink>
        </w:p>
        <w:p w14:paraId="6DD36CA4" w14:textId="77B457AF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44" w:history="1">
            <w:r w:rsidR="00307FAA" w:rsidRPr="007D45B5">
              <w:rPr>
                <w:rStyle w:val="Hyperlink"/>
                <w:noProof/>
              </w:rPr>
              <w:t>NG17 Categorie document program/e</w:t>
            </w:r>
          </w:hyperlink>
        </w:p>
        <w:p w14:paraId="62FBB3C1" w14:textId="55322259" w:rsidR="00307FAA" w:rsidRDefault="00000000">
          <w:pPr>
            <w:pStyle w:val="TOC2"/>
            <w:tabs>
              <w:tab w:val="right" w:pos="14562"/>
            </w:tabs>
            <w:rPr>
              <w:rFonts w:asciiTheme="minorHAnsi" w:eastAsiaTheme="minorEastAsia" w:hAnsiTheme="minorHAnsi" w:cstheme="minorBidi"/>
              <w:noProof/>
              <w:kern w:val="2"/>
              <w:lang w:val="ro-RO"/>
              <w14:ligatures w14:val="standardContextual"/>
            </w:rPr>
          </w:pPr>
          <w:hyperlink w:anchor="_Toc144451245" w:history="1">
            <w:r w:rsidR="00307FAA" w:rsidRPr="007D45B5">
              <w:rPr>
                <w:rStyle w:val="Hyperlink"/>
                <w:noProof/>
              </w:rPr>
              <w:t>NG18 Categorie-subiect helpdesk</w:t>
            </w:r>
          </w:hyperlink>
        </w:p>
        <w:p w14:paraId="50CB7F4B" w14:textId="6D2BEDC5" w:rsidR="005E3814" w:rsidRDefault="003C344C">
          <w:pPr>
            <w:spacing w:before="200" w:after="80" w:line="240" w:lineRule="auto"/>
            <w:rPr>
              <w:rFonts w:ascii="Trebuchet MS" w:eastAsia="Trebuchet MS" w:hAnsi="Trebuchet MS" w:cs="Trebuchet MS"/>
              <w:color w:val="1155CC"/>
              <w:u w:val="single"/>
            </w:rPr>
          </w:pPr>
          <w:r>
            <w:fldChar w:fldCharType="end"/>
          </w:r>
        </w:p>
      </w:sdtContent>
    </w:sdt>
    <w:p w14:paraId="50CB7F4C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7F4D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7F4E" w14:textId="77777777" w:rsidR="005E3814" w:rsidRDefault="003C344C">
      <w:pPr>
        <w:pStyle w:val="Heading2"/>
        <w:rPr>
          <w:sz w:val="22"/>
          <w:szCs w:val="22"/>
        </w:rPr>
      </w:pPr>
      <w:bookmarkStart w:id="0" w:name="_gjdgxs" w:colFirst="0" w:colLast="0"/>
      <w:bookmarkEnd w:id="0"/>
      <w:r>
        <w:br w:type="page"/>
      </w:r>
    </w:p>
    <w:p w14:paraId="50CB7F4F" w14:textId="77777777" w:rsidR="005E3814" w:rsidRDefault="003C344C">
      <w:pPr>
        <w:pStyle w:val="Heading2"/>
      </w:pPr>
      <w:bookmarkStart w:id="1" w:name="_Toc144451228"/>
      <w:r>
        <w:lastRenderedPageBreak/>
        <w:t>NG1 Statut juridic entitate</w:t>
      </w:r>
      <w:bookmarkEnd w:id="1"/>
    </w:p>
    <w:tbl>
      <w:tblPr>
        <w:tblStyle w:val="a"/>
        <w:tblW w:w="137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3555"/>
        <w:gridCol w:w="3555"/>
        <w:gridCol w:w="3570"/>
      </w:tblGrid>
      <w:tr w:rsidR="005E3814" w14:paraId="50CB7F54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0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bookmarkStart w:id="2" w:name="_1fob9te" w:colFirst="0" w:colLast="0"/>
            <w:bookmarkEnd w:id="2"/>
            <w:proofErr w:type="spellStart"/>
            <w:r>
              <w:rPr>
                <w:rFonts w:ascii="Trebuchet MS" w:eastAsia="Trebuchet MS" w:hAnsi="Trebuchet MS" w:cs="Trebuchet MS"/>
                <w:b/>
              </w:rPr>
              <w:t>id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-statut-juridic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1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categorie entitate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2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denumire statut juridic entitate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3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descriere pe scurt, reguli</w:t>
            </w:r>
          </w:p>
        </w:tc>
      </w:tr>
      <w:tr w:rsidR="005E3814" w14:paraId="50CB7F5B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5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alfanumeric 4 caractere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6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intre</w:t>
            </w:r>
          </w:p>
          <w:p w14:paraId="50CB7F57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privată / </w:t>
            </w:r>
          </w:p>
          <w:p w14:paraId="50CB7F58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publică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9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text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150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A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text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300</w:t>
            </w:r>
          </w:p>
        </w:tc>
      </w:tr>
      <w:tr w:rsidR="005E3814" w14:paraId="50CB7F60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C" w14:textId="14991157" w:rsidR="005E3814" w:rsidRDefault="00C8024A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APC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D" w14:textId="66FEA712" w:rsidR="005E3814" w:rsidRDefault="00DB117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Public</w:t>
            </w:r>
            <w:r w:rsidR="00846606">
              <w:rPr>
                <w:rFonts w:ascii="Trebuchet MS" w:eastAsia="Trebuchet MS" w:hAnsi="Trebuchet MS" w:cs="Trebuchet MS"/>
              </w:rPr>
              <w:t>ă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E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 xml:space="preserve">Autoritate publică centrală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5F" w14:textId="52C33273" w:rsidR="005E3814" w:rsidRDefault="008466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Autorități/instituții finanțate din bugetul de stat, ordonatori de credite ai bugetului de stat</w:t>
            </w:r>
          </w:p>
        </w:tc>
      </w:tr>
      <w:tr w:rsidR="005E3814" w14:paraId="50CB7F6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1" w14:textId="7744CA6B" w:rsidR="005E3814" w:rsidRDefault="00C8024A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APL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2" w14:textId="34381807" w:rsidR="005E3814" w:rsidRDefault="00DB117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Public</w:t>
            </w:r>
            <w:r w:rsidR="00846606">
              <w:rPr>
                <w:rFonts w:ascii="Trebuchet MS" w:eastAsia="Trebuchet MS" w:hAnsi="Trebuchet MS" w:cs="Trebuchet MS"/>
              </w:rPr>
              <w:t>ă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3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Autoritate publica locală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4" w14:textId="6BBD0300" w:rsidR="005E3814" w:rsidRDefault="008466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Autorități/instituții finanțate din bugetul local, ordonatori de credite ai bugetului local</w:t>
            </w:r>
          </w:p>
        </w:tc>
      </w:tr>
      <w:tr w:rsidR="005E3814" w14:paraId="50CB7F6A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6" w14:textId="65540B0D" w:rsidR="005E3814" w:rsidRDefault="00C8024A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ONG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7" w14:textId="45987F42" w:rsidR="005E3814" w:rsidRDefault="00DB117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Privată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8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t>Organizație non-profit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9" w14:textId="1695035F" w:rsidR="005E3814" w:rsidRDefault="008466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Asociație, fundație autorizată în România</w:t>
            </w:r>
          </w:p>
        </w:tc>
      </w:tr>
      <w:tr w:rsidR="005E3814" w14:paraId="50CB7F6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B" w14:textId="22841E3C" w:rsidR="005E3814" w:rsidRDefault="00C8024A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OIN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C" w14:textId="1EED46D7" w:rsidR="005E3814" w:rsidRDefault="00DB117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Privată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D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Organizație internațională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6E" w14:textId="0E0378F4" w:rsidR="005E3814" w:rsidRDefault="00E838C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Organizații cu statut internațional</w:t>
            </w:r>
          </w:p>
        </w:tc>
      </w:tr>
      <w:tr w:rsidR="005E3814" w14:paraId="50CB7F74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70" w14:textId="75CC8BF3" w:rsidR="005E3814" w:rsidRDefault="00DB117B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IIC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71" w14:textId="0B1EB5FB" w:rsidR="005E3814" w:rsidRDefault="008466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Publică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72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Instituție de învățământ/cercetare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73" w14:textId="5DA947E7" w:rsidR="005E3814" w:rsidRDefault="00E838C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Academii, universități, institute publice de cercetare</w:t>
            </w:r>
          </w:p>
        </w:tc>
      </w:tr>
    </w:tbl>
    <w:p w14:paraId="50CB7F75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7F76" w14:textId="77777777" w:rsidR="005E3814" w:rsidRDefault="005E3814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14:paraId="50CB7F77" w14:textId="77777777" w:rsidR="005E3814" w:rsidRDefault="003C344C">
      <w:pPr>
        <w:pStyle w:val="Heading2"/>
      </w:pPr>
      <w:bookmarkStart w:id="3" w:name="_Toc144451229"/>
      <w:r>
        <w:t>NG2 Tip apel</w:t>
      </w:r>
      <w:bookmarkEnd w:id="3"/>
    </w:p>
    <w:tbl>
      <w:tblPr>
        <w:tblStyle w:val="a0"/>
        <w:tblW w:w="139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675"/>
        <w:gridCol w:w="3675"/>
        <w:gridCol w:w="3540"/>
      </w:tblGrid>
      <w:tr w:rsidR="005E3814" w14:paraId="50CB7F7C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78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id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-tip-apel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79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categorie apel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7A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denumire tip apel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7B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descriere pe scurt, reguli</w:t>
            </w:r>
          </w:p>
        </w:tc>
      </w:tr>
      <w:tr w:rsidR="005E3814" w14:paraId="50CB7F82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7D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alfanumeric 4 caractere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7E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intre</w:t>
            </w:r>
          </w:p>
          <w:p w14:paraId="50CB7F7F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depunere la termen / depunere continuă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80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text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150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81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text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300</w:t>
            </w:r>
          </w:p>
        </w:tc>
      </w:tr>
      <w:tr w:rsidR="005E3814" w14:paraId="50CB7F87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83" w14:textId="465174CF" w:rsidR="005E3814" w:rsidRPr="00953A68" w:rsidRDefault="00E838C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953A68">
              <w:rPr>
                <w:rFonts w:ascii="Trebuchet MS" w:eastAsia="Trebuchet MS" w:hAnsi="Trebuchet MS" w:cs="Trebuchet MS"/>
                <w:b/>
              </w:rPr>
              <w:t>ADDT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84" w14:textId="4DD2EAE3" w:rsidR="005E3814" w:rsidRPr="00953A68" w:rsidRDefault="00E838C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 w:rsidRPr="00953A68">
              <w:rPr>
                <w:rFonts w:ascii="Trebuchet MS" w:eastAsia="Trebuchet MS" w:hAnsi="Trebuchet MS" w:cs="Trebuchet MS"/>
              </w:rPr>
              <w:t>depunere la termen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85" w14:textId="77777777" w:rsidR="005E3814" w:rsidRPr="00953A68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953A68">
              <w:rPr>
                <w:rFonts w:ascii="Trebuchet MS" w:eastAsia="Trebuchet MS" w:hAnsi="Trebuchet MS" w:cs="Trebuchet MS"/>
              </w:rPr>
              <w:t>apel deschis depunere la termen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4F31" w14:textId="77777777" w:rsidR="00111D19" w:rsidRDefault="00953A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Apel cu termen </w:t>
            </w:r>
            <w:r w:rsidR="000B266C">
              <w:rPr>
                <w:rFonts w:ascii="Trebuchet MS" w:eastAsia="Trebuchet MS" w:hAnsi="Trebuchet MS" w:cs="Trebuchet MS"/>
              </w:rPr>
              <w:t xml:space="preserve">limită </w:t>
            </w:r>
            <w:r>
              <w:rPr>
                <w:rFonts w:ascii="Trebuchet MS" w:eastAsia="Trebuchet MS" w:hAnsi="Trebuchet MS" w:cs="Trebuchet MS"/>
              </w:rPr>
              <w:t>de depune</w:t>
            </w:r>
            <w:r w:rsidR="000B266C">
              <w:rPr>
                <w:rFonts w:ascii="Trebuchet MS" w:eastAsia="Trebuchet MS" w:hAnsi="Trebuchet MS" w:cs="Trebuchet MS"/>
              </w:rPr>
              <w:t xml:space="preserve">re, </w:t>
            </w:r>
            <w:r w:rsidR="00111D19">
              <w:rPr>
                <w:rFonts w:ascii="Trebuchet MS" w:eastAsia="Trebuchet MS" w:hAnsi="Trebuchet MS" w:cs="Trebuchet MS"/>
              </w:rPr>
              <w:t xml:space="preserve">expiră la îndeplinirea termenului limită, </w:t>
            </w:r>
          </w:p>
          <w:p w14:paraId="50CB7F86" w14:textId="17C36191" w:rsidR="005E3814" w:rsidRPr="00953A68" w:rsidRDefault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Apel </w:t>
            </w:r>
            <w:r w:rsidR="000B266C">
              <w:rPr>
                <w:rFonts w:ascii="Trebuchet MS" w:eastAsia="Trebuchet MS" w:hAnsi="Trebuchet MS" w:cs="Trebuchet MS"/>
              </w:rPr>
              <w:t>adresat tuturor entităților</w:t>
            </w:r>
          </w:p>
        </w:tc>
      </w:tr>
      <w:tr w:rsidR="005E3814" w14:paraId="50CB7F8C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88" w14:textId="60DCEE47" w:rsidR="005E3814" w:rsidRPr="00953A68" w:rsidRDefault="00E838C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953A68">
              <w:rPr>
                <w:rFonts w:ascii="Trebuchet MS" w:eastAsia="Trebuchet MS" w:hAnsi="Trebuchet MS" w:cs="Trebuchet MS"/>
                <w:b/>
              </w:rPr>
              <w:t>ADDC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89" w14:textId="394911D2" w:rsidR="005E3814" w:rsidRPr="00953A68" w:rsidRDefault="00953A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 w:rsidRPr="00953A68">
              <w:rPr>
                <w:rFonts w:ascii="Trebuchet MS" w:eastAsia="Trebuchet MS" w:hAnsi="Trebuchet MS" w:cs="Trebuchet MS"/>
              </w:rPr>
              <w:t>depunere continuă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8A" w14:textId="77777777" w:rsidR="005E3814" w:rsidRPr="00953A68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953A68">
              <w:rPr>
                <w:rFonts w:ascii="Trebuchet MS" w:eastAsia="Trebuchet MS" w:hAnsi="Trebuchet MS" w:cs="Trebuchet MS"/>
              </w:rPr>
              <w:t>apel deschis depunere continuă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26EC" w14:textId="77777777" w:rsidR="00111D19" w:rsidRDefault="001B735A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Apel cu depunere continuă, </w:t>
            </w:r>
            <w:r w:rsidR="00E35CA9">
              <w:rPr>
                <w:rFonts w:ascii="Trebuchet MS" w:eastAsia="Trebuchet MS" w:hAnsi="Trebuchet MS" w:cs="Trebuchet MS"/>
              </w:rPr>
              <w:t xml:space="preserve">expiră după 12 luni de la lansare </w:t>
            </w:r>
            <w:r w:rsidR="00E35CA9">
              <w:rPr>
                <w:rFonts w:ascii="Trebuchet MS" w:eastAsia="Trebuchet MS" w:hAnsi="Trebuchet MS" w:cs="Trebuchet MS"/>
              </w:rPr>
              <w:lastRenderedPageBreak/>
              <w:t xml:space="preserve">sau la epuizarea bugetului alocat, </w:t>
            </w:r>
          </w:p>
          <w:p w14:paraId="50CB7F8B" w14:textId="502BE8A3" w:rsidR="005E3814" w:rsidRPr="00953A68" w:rsidRDefault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Apel </w:t>
            </w:r>
            <w:r w:rsidR="001B735A">
              <w:rPr>
                <w:rFonts w:ascii="Trebuchet MS" w:eastAsia="Trebuchet MS" w:hAnsi="Trebuchet MS" w:cs="Trebuchet MS"/>
              </w:rPr>
              <w:t>adresat tuturor entităților</w:t>
            </w:r>
          </w:p>
        </w:tc>
      </w:tr>
      <w:tr w:rsidR="00111D19" w14:paraId="50CB7F91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8D" w14:textId="542EB8C5" w:rsidR="00111D19" w:rsidRPr="00953A68" w:rsidRDefault="00111D19" w:rsidP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953A68">
              <w:rPr>
                <w:rFonts w:ascii="Trebuchet MS" w:eastAsia="Trebuchet MS" w:hAnsi="Trebuchet MS" w:cs="Trebuchet MS"/>
                <w:b/>
              </w:rPr>
              <w:lastRenderedPageBreak/>
              <w:t>ARDT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8E" w14:textId="56C71AEC" w:rsidR="00111D19" w:rsidRPr="00953A68" w:rsidRDefault="00111D19" w:rsidP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 w:rsidRPr="00953A68">
              <w:rPr>
                <w:rFonts w:ascii="Trebuchet MS" w:eastAsia="Trebuchet MS" w:hAnsi="Trebuchet MS" w:cs="Trebuchet MS"/>
              </w:rPr>
              <w:t>depunere la termen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8F" w14:textId="77777777" w:rsidR="00111D19" w:rsidRPr="00953A68" w:rsidRDefault="00111D19" w:rsidP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953A68">
              <w:rPr>
                <w:rFonts w:ascii="Trebuchet MS" w:eastAsia="Trebuchet MS" w:hAnsi="Trebuchet MS" w:cs="Trebuchet MS"/>
              </w:rPr>
              <w:t>apel restrâns depunere la termen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20D7" w14:textId="77777777" w:rsidR="00111D19" w:rsidRDefault="00111D19" w:rsidP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Apel cu termen limită de depunere, expiră la îndeplinirea termenului limită, </w:t>
            </w:r>
          </w:p>
          <w:p w14:paraId="50CB7F90" w14:textId="34355E82" w:rsidR="00111D19" w:rsidRPr="00953A68" w:rsidRDefault="00111D19" w:rsidP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Apel adresat anumitor entități</w:t>
            </w:r>
          </w:p>
        </w:tc>
      </w:tr>
      <w:tr w:rsidR="00111D19" w14:paraId="50CB7F96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92" w14:textId="7A35B851" w:rsidR="00111D19" w:rsidRPr="00953A68" w:rsidRDefault="00111D19" w:rsidP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953A68">
              <w:rPr>
                <w:rFonts w:ascii="Trebuchet MS" w:eastAsia="Trebuchet MS" w:hAnsi="Trebuchet MS" w:cs="Trebuchet MS"/>
                <w:b/>
              </w:rPr>
              <w:t>ARDC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93" w14:textId="433D6FB1" w:rsidR="00111D19" w:rsidRPr="00953A68" w:rsidRDefault="00111D19" w:rsidP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 w:rsidRPr="00953A68">
              <w:rPr>
                <w:rFonts w:ascii="Trebuchet MS" w:eastAsia="Trebuchet MS" w:hAnsi="Trebuchet MS" w:cs="Trebuchet MS"/>
              </w:rPr>
              <w:t>depunere continuă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94" w14:textId="77777777" w:rsidR="00111D19" w:rsidRPr="00953A68" w:rsidRDefault="00111D19" w:rsidP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953A68">
              <w:rPr>
                <w:rFonts w:ascii="Trebuchet MS" w:eastAsia="Trebuchet MS" w:hAnsi="Trebuchet MS" w:cs="Trebuchet MS"/>
              </w:rPr>
              <w:t>apel restrâns depunere continuă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C3F4" w14:textId="77777777" w:rsidR="00111D19" w:rsidRDefault="00111D19" w:rsidP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Apel cu depunere continuă, expiră după 12 luni de la lansare sau la epuizarea bugetului alocat, </w:t>
            </w:r>
          </w:p>
          <w:p w14:paraId="50CB7F95" w14:textId="5D5D20DB" w:rsidR="00111D19" w:rsidRPr="00953A68" w:rsidRDefault="00111D19" w:rsidP="00111D1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Apel adresat anumitor entități</w:t>
            </w:r>
          </w:p>
        </w:tc>
      </w:tr>
    </w:tbl>
    <w:p w14:paraId="50CB7F97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7F98" w14:textId="77777777" w:rsidR="005E3814" w:rsidRDefault="003C344C">
      <w:pPr>
        <w:pStyle w:val="Heading2"/>
      </w:pPr>
      <w:bookmarkStart w:id="4" w:name="_Toc144451230"/>
      <w:r>
        <w:t>NG3 Categorii de costuri eligibile</w:t>
      </w:r>
      <w:bookmarkEnd w:id="4"/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"/>
        <w:gridCol w:w="1532"/>
        <w:gridCol w:w="1785"/>
        <w:gridCol w:w="1280"/>
        <w:gridCol w:w="2412"/>
        <w:gridCol w:w="6522"/>
      </w:tblGrid>
      <w:tr w:rsidR="00C32C88" w:rsidRPr="00F25034" w14:paraId="50DB5BB4" w14:textId="77777777" w:rsidTr="002277B8">
        <w:trPr>
          <w:trHeight w:val="1271"/>
        </w:trPr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0CC0" w14:textId="393144F8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id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>-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categ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 xml:space="preserve">-cost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0E9E" w14:textId="3E09CC42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  <w:b/>
              </w:rPr>
              <w:t xml:space="preserve">tip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categorie</w:t>
            </w:r>
            <w:r>
              <w:rPr>
                <w:rFonts w:asciiTheme="majorHAnsi" w:eastAsia="Trebuchet MS" w:hAnsiTheme="majorHAnsi" w:cstheme="majorHAnsi"/>
                <w:b/>
              </w:rPr>
              <w:t>_cost</w:t>
            </w:r>
            <w:proofErr w:type="spellEnd"/>
          </w:p>
        </w:tc>
        <w:tc>
          <w:tcPr>
            <w:tcW w:w="1986" w:type="dxa"/>
          </w:tcPr>
          <w:p w14:paraId="2C887D9A" w14:textId="3D932166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25034">
              <w:rPr>
                <w:rFonts w:asciiTheme="majorHAnsi" w:eastAsia="Trebuchet MS" w:hAnsiTheme="majorHAnsi" w:cstheme="majorHAnsi"/>
                <w:b/>
              </w:rPr>
              <w:t>denumire categ</w:t>
            </w:r>
            <w:r>
              <w:rPr>
                <w:rFonts w:asciiTheme="majorHAnsi" w:eastAsia="Trebuchet MS" w:hAnsiTheme="majorHAnsi" w:cstheme="majorHAnsi"/>
                <w:b/>
              </w:rPr>
              <w:t>orie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C0C0" w14:textId="6B1C0213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id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>-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subcateg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 xml:space="preserve">-cost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819B" w14:textId="03C3DF37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25034">
              <w:rPr>
                <w:rFonts w:asciiTheme="majorHAnsi" w:eastAsia="Trebuchet MS" w:hAnsiTheme="majorHAnsi" w:cstheme="majorHAnsi"/>
                <w:b/>
              </w:rPr>
              <w:t>denumire subcategorie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8281" w14:textId="77777777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25034">
              <w:rPr>
                <w:rFonts w:asciiTheme="majorHAnsi" w:eastAsia="Trebuchet MS" w:hAnsiTheme="majorHAnsi" w:cstheme="majorHAnsi"/>
                <w:b/>
              </w:rPr>
              <w:t>descriere pe scurt, reguli</w:t>
            </w:r>
          </w:p>
          <w:p w14:paraId="7C266CD2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25034">
              <w:rPr>
                <w:rFonts w:asciiTheme="majorHAnsi" w:eastAsia="Trebuchet MS" w:hAnsiTheme="majorHAnsi" w:cstheme="majorHAnsi"/>
                <w:b/>
              </w:rPr>
              <w:t xml:space="preserve">etape-cheie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pt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 xml:space="preserve">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id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 xml:space="preserve">-cost-buget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pt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 xml:space="preserve"> care tip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finantare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 xml:space="preserve"> = real</w:t>
            </w:r>
          </w:p>
          <w:p w14:paraId="463DFAE3" w14:textId="2A3F2EF6" w:rsidR="00C32C88" w:rsidRPr="00F25034" w:rsidRDefault="00C32C88" w:rsidP="00F35CFB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  <w:b/>
              </w:rPr>
              <w:t xml:space="preserve">etape-cheie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pt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 xml:space="preserve">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id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 xml:space="preserve">-cost-buget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pt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 xml:space="preserve"> care tip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b/>
              </w:rPr>
              <w:t>finantare</w:t>
            </w:r>
            <w:proofErr w:type="spellEnd"/>
            <w:r w:rsidRPr="00F25034">
              <w:rPr>
                <w:rFonts w:asciiTheme="majorHAnsi" w:eastAsia="Trebuchet MS" w:hAnsiTheme="majorHAnsi" w:cstheme="majorHAnsi"/>
                <w:b/>
              </w:rPr>
              <w:t xml:space="preserve"> = simplificat</w:t>
            </w:r>
            <w:r>
              <w:rPr>
                <w:rFonts w:asciiTheme="majorHAnsi" w:eastAsia="Trebuchet MS" w:hAnsiTheme="majorHAnsi" w:cstheme="majorHAnsi"/>
                <w:b/>
              </w:rPr>
              <w:t xml:space="preserve"> </w:t>
            </w:r>
          </w:p>
        </w:tc>
      </w:tr>
      <w:tr w:rsidR="00C32C88" w:rsidRPr="00F25034" w14:paraId="01281DCD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6FBD" w14:textId="54E251C6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AA50F1">
              <w:rPr>
                <w:rFonts w:asciiTheme="majorHAnsi" w:eastAsia="Trebuchet MS" w:hAnsiTheme="majorHAnsi" w:cstheme="majorHAnsi"/>
                <w:color w:val="FF9900"/>
                <w:sz w:val="18"/>
                <w:szCs w:val="18"/>
              </w:rPr>
              <w:t xml:space="preserve">alfanumeric </w:t>
            </w:r>
            <w:proofErr w:type="spellStart"/>
            <w:r w:rsidRPr="00AA50F1">
              <w:rPr>
                <w:rFonts w:asciiTheme="majorHAnsi" w:eastAsia="Trebuchet MS" w:hAnsiTheme="majorHAnsi" w:cstheme="majorHAnsi"/>
                <w:color w:val="FF9900"/>
                <w:sz w:val="18"/>
                <w:szCs w:val="18"/>
              </w:rPr>
              <w:t>max</w:t>
            </w:r>
            <w:proofErr w:type="spellEnd"/>
            <w:r w:rsidRPr="00AA50F1">
              <w:rPr>
                <w:rFonts w:asciiTheme="majorHAnsi" w:eastAsia="Trebuchet MS" w:hAnsiTheme="majorHAnsi" w:cstheme="majorHAnsi"/>
                <w:color w:val="FF9900"/>
                <w:sz w:val="18"/>
                <w:szCs w:val="18"/>
              </w:rPr>
              <w:t xml:space="preserve"> 3 caractere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ADA8" w14:textId="096803C8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  <w:color w:val="FF9900"/>
              </w:rPr>
              <w:t>select direct / indirect</w:t>
            </w:r>
          </w:p>
        </w:tc>
        <w:tc>
          <w:tcPr>
            <w:tcW w:w="1986" w:type="dxa"/>
          </w:tcPr>
          <w:p w14:paraId="7992D1D6" w14:textId="77777777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color w:val="FF9900"/>
              </w:rPr>
            </w:pP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D396" w14:textId="387848EF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25034">
              <w:rPr>
                <w:rFonts w:asciiTheme="majorHAnsi" w:eastAsia="Trebuchet MS" w:hAnsiTheme="majorHAnsi" w:cstheme="majorHAnsi"/>
                <w:color w:val="FF9900"/>
              </w:rPr>
              <w:t>alfanumeric 4 caractere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D4E5" w14:textId="39187FBB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25034">
              <w:rPr>
                <w:rFonts w:asciiTheme="majorHAnsi" w:eastAsia="Trebuchet MS" w:hAnsiTheme="majorHAnsi" w:cstheme="majorHAnsi"/>
                <w:color w:val="FF9900"/>
              </w:rPr>
              <w:t xml:space="preserve">text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color w:val="FF9900"/>
              </w:rPr>
              <w:t>max</w:t>
            </w:r>
            <w:proofErr w:type="spellEnd"/>
            <w:r w:rsidRPr="00F25034">
              <w:rPr>
                <w:rFonts w:asciiTheme="majorHAnsi" w:eastAsia="Trebuchet MS" w:hAnsiTheme="majorHAnsi" w:cstheme="majorHAnsi"/>
                <w:color w:val="FF9900"/>
              </w:rPr>
              <w:t xml:space="preserve"> 100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C483" w14:textId="5E63E7E3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FF9900"/>
              </w:rPr>
            </w:pPr>
            <w:r w:rsidRPr="00F25034">
              <w:rPr>
                <w:rFonts w:asciiTheme="majorHAnsi" w:eastAsia="Trebuchet MS" w:hAnsiTheme="majorHAnsi" w:cstheme="majorHAnsi"/>
                <w:color w:val="FF9900"/>
              </w:rPr>
              <w:t xml:space="preserve">text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color w:val="FF9900"/>
              </w:rPr>
              <w:t>max</w:t>
            </w:r>
            <w:proofErr w:type="spellEnd"/>
            <w:r w:rsidRPr="00F25034">
              <w:rPr>
                <w:rFonts w:asciiTheme="majorHAnsi" w:eastAsia="Trebuchet MS" w:hAnsiTheme="majorHAnsi" w:cstheme="majorHAnsi"/>
                <w:color w:val="FF9900"/>
              </w:rPr>
              <w:t xml:space="preserve"> 500</w:t>
            </w:r>
            <w:r>
              <w:rPr>
                <w:rFonts w:asciiTheme="majorHAnsi" w:eastAsia="Trebuchet MS" w:hAnsiTheme="majorHAnsi" w:cstheme="majorHAnsi"/>
                <w:color w:val="FF9900"/>
              </w:rPr>
              <w:t xml:space="preserve">, </w:t>
            </w:r>
          </w:p>
          <w:p w14:paraId="275F1FE6" w14:textId="36098C6E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  <w:color w:val="FF9900"/>
              </w:rPr>
              <w:t xml:space="preserve">text </w:t>
            </w:r>
            <w:proofErr w:type="spellStart"/>
            <w:r w:rsidRPr="00F25034">
              <w:rPr>
                <w:rFonts w:asciiTheme="majorHAnsi" w:eastAsia="Trebuchet MS" w:hAnsiTheme="majorHAnsi" w:cstheme="majorHAnsi"/>
                <w:color w:val="FF9900"/>
              </w:rPr>
              <w:t>pt</w:t>
            </w:r>
            <w:proofErr w:type="spellEnd"/>
            <w:r w:rsidRPr="00F25034">
              <w:rPr>
                <w:rFonts w:asciiTheme="majorHAnsi" w:eastAsia="Trebuchet MS" w:hAnsiTheme="majorHAnsi" w:cstheme="majorHAnsi"/>
                <w:color w:val="FF9900"/>
              </w:rPr>
              <w:t xml:space="preserve"> ca regulile sunt în NG etape</w:t>
            </w:r>
          </w:p>
        </w:tc>
      </w:tr>
      <w:tr w:rsidR="00C32C88" w:rsidRPr="00F25034" w14:paraId="50CB7FB9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B1" w14:textId="77777777" w:rsidR="00C32C88" w:rsidRPr="00F446E1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PER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B2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14962054" w14:textId="04B90EF1" w:rsidR="00C32C88" w:rsidRPr="00F446E1" w:rsidRDefault="00C50A22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Trebuchet MS" w:hAnsiTheme="majorHAnsi" w:cstheme="majorHAnsi"/>
                <w:bCs/>
              </w:rPr>
            </w:pPr>
            <w:r>
              <w:rPr>
                <w:rFonts w:asciiTheme="majorHAnsi" w:eastAsia="Trebuchet MS" w:hAnsiTheme="majorHAnsi" w:cstheme="majorHAnsi"/>
                <w:b/>
              </w:rPr>
              <w:t>Personal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B3" w14:textId="46506095" w:rsidR="00C32C88" w:rsidRPr="00F446E1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Trebuchet MS" w:hAnsiTheme="majorHAnsi" w:cstheme="majorHAnsi"/>
                <w:bCs/>
              </w:rPr>
            </w:pPr>
            <w:r w:rsidRPr="00F446E1">
              <w:rPr>
                <w:rFonts w:asciiTheme="majorHAnsi" w:eastAsia="Trebuchet MS" w:hAnsiTheme="majorHAnsi" w:cstheme="majorHAnsi"/>
                <w:bCs/>
              </w:rPr>
              <w:t>PER1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B4" w14:textId="77777777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hAnsiTheme="majorHAnsi" w:cstheme="majorHAnsi"/>
              </w:rPr>
              <w:t>experți interni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B5" w14:textId="7589DADC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32C88" w:rsidRPr="00F25034" w14:paraId="50CB7FC2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BA" w14:textId="77777777" w:rsidR="00C32C88" w:rsidRPr="00F446E1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PER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BB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21629B93" w14:textId="01C06544" w:rsidR="00C32C88" w:rsidRPr="00F446E1" w:rsidRDefault="00C50A22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Trebuchet MS" w:hAnsiTheme="majorHAnsi" w:cstheme="majorHAnsi"/>
                <w:bCs/>
              </w:rPr>
            </w:pPr>
            <w:r>
              <w:rPr>
                <w:rFonts w:asciiTheme="majorHAnsi" w:eastAsia="Trebuchet MS" w:hAnsiTheme="majorHAnsi" w:cstheme="majorHAnsi"/>
                <w:b/>
              </w:rPr>
              <w:t>Personal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BC" w14:textId="4376031F" w:rsidR="00C32C88" w:rsidRPr="00F446E1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Trebuchet MS" w:hAnsiTheme="majorHAnsi" w:cstheme="majorHAnsi"/>
                <w:bCs/>
              </w:rPr>
            </w:pPr>
            <w:r w:rsidRPr="00F446E1">
              <w:rPr>
                <w:rFonts w:asciiTheme="majorHAnsi" w:eastAsia="Trebuchet MS" w:hAnsiTheme="majorHAnsi" w:cstheme="majorHAnsi"/>
                <w:bCs/>
              </w:rPr>
              <w:t>PER2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BD" w14:textId="77777777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hAnsiTheme="majorHAnsi" w:cstheme="majorHAnsi"/>
              </w:rPr>
              <w:t>experți externi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BE" w14:textId="0ABF55ED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50A22" w:rsidRPr="00F25034" w14:paraId="50CB7FD3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CB" w14:textId="77777777" w:rsidR="00C50A22" w:rsidRPr="00F446E1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REC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CC" w14:textId="77777777" w:rsidR="00C50A22" w:rsidRPr="00F25034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633E61C2" w14:textId="6BB54A47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  <w:b/>
              </w:rPr>
              <w:t>R</w:t>
            </w:r>
            <w:r w:rsidRPr="00222338">
              <w:rPr>
                <w:rFonts w:asciiTheme="majorHAnsi" w:eastAsia="Trebuchet MS" w:hAnsiTheme="majorHAnsi" w:cstheme="majorHAnsi"/>
                <w:b/>
              </w:rPr>
              <w:t>euniuni-cursuri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CD" w14:textId="21D0D314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REC1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CE" w14:textId="77777777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hAnsiTheme="majorHAnsi" w:cstheme="majorHAnsi"/>
              </w:rPr>
              <w:t>indemnizații-transport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CF" w14:textId="3EEE668B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50A22" w:rsidRPr="00F25034" w14:paraId="50CB7FDF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D4" w14:textId="77777777" w:rsidR="00C50A22" w:rsidRPr="00F446E1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REC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D5" w14:textId="77777777" w:rsidR="00C50A22" w:rsidRPr="00F25034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6851094C" w14:textId="5E8B69BC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  <w:b/>
              </w:rPr>
              <w:t>R</w:t>
            </w:r>
            <w:r w:rsidRPr="00222338">
              <w:rPr>
                <w:rFonts w:asciiTheme="majorHAnsi" w:eastAsia="Trebuchet MS" w:hAnsiTheme="majorHAnsi" w:cstheme="majorHAnsi"/>
                <w:b/>
              </w:rPr>
              <w:t>euniuni-cursuri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D6" w14:textId="3D00F202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REC2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D7" w14:textId="77777777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formare-organizare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D8" w14:textId="5AE0B571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highlight w:val="yellow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32C88" w:rsidRPr="00F25034" w14:paraId="50CB7FF3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E8" w14:textId="77777777" w:rsidR="00C32C88" w:rsidRPr="00F446E1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PRO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E9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0BD74C99" w14:textId="7D7662CE" w:rsidR="00C32C88" w:rsidRPr="00F25034" w:rsidRDefault="00C50A22" w:rsidP="00F446E1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  <w:b/>
              </w:rPr>
              <w:t>P</w:t>
            </w:r>
            <w:r w:rsidRPr="00F25034">
              <w:rPr>
                <w:rFonts w:asciiTheme="majorHAnsi" w:eastAsia="Trebuchet MS" w:hAnsiTheme="majorHAnsi" w:cstheme="majorHAnsi"/>
                <w:b/>
              </w:rPr>
              <w:t>roduse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EA" w14:textId="008F12F7" w:rsidR="00C32C88" w:rsidRPr="00F25034" w:rsidRDefault="00C32C88" w:rsidP="00F446E1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PRO1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EB" w14:textId="77777777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echipamente-mijloace-fixe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EC" w14:textId="2C2FDC75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50A22" w:rsidRPr="00F25034" w14:paraId="50CB7FFF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F4" w14:textId="77777777" w:rsidR="00C50A22" w:rsidRPr="00F446E1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lastRenderedPageBreak/>
              <w:t>PRO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F5" w14:textId="77777777" w:rsidR="00C50A22" w:rsidRPr="00F25034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2E26AC35" w14:textId="55AB1FD2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0C4CBA">
              <w:rPr>
                <w:rFonts w:asciiTheme="majorHAnsi" w:eastAsia="Trebuchet MS" w:hAnsiTheme="majorHAnsi" w:cstheme="majorHAnsi"/>
                <w:b/>
              </w:rPr>
              <w:t>Produse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F6" w14:textId="6E0AC4A4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PRO2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F7" w14:textId="77777777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alte-echipamente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FF8" w14:textId="2F50C421" w:rsidR="00C50A22" w:rsidRPr="00F25034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50A22" w:rsidRPr="00F25034" w14:paraId="50CB800B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00" w14:textId="77777777" w:rsidR="00C50A22" w:rsidRPr="00F446E1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PRO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01" w14:textId="77777777" w:rsidR="00C50A22" w:rsidRPr="00F25034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01759965" w14:textId="20F0A936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0C4CBA">
              <w:rPr>
                <w:rFonts w:asciiTheme="majorHAnsi" w:eastAsia="Trebuchet MS" w:hAnsiTheme="majorHAnsi" w:cstheme="majorHAnsi"/>
                <w:b/>
              </w:rPr>
              <w:t>Produse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02" w14:textId="436E81C7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PRO3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03" w14:textId="77777777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mijloace de mobilitate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04" w14:textId="4880E00F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50A22" w:rsidRPr="00F25034" w14:paraId="50CB8017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0C" w14:textId="77777777" w:rsidR="00C50A22" w:rsidRPr="00F446E1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PRO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0D" w14:textId="77777777" w:rsidR="00C50A22" w:rsidRPr="00F25034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603FDF70" w14:textId="4B984200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0C4CBA">
              <w:rPr>
                <w:rFonts w:asciiTheme="majorHAnsi" w:eastAsia="Trebuchet MS" w:hAnsiTheme="majorHAnsi" w:cstheme="majorHAnsi"/>
                <w:b/>
              </w:rPr>
              <w:t>Produse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0E" w14:textId="4B964E1F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PRO4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0F" w14:textId="77777777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alte bunuri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10" w14:textId="13207086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32C88" w:rsidRPr="00F25034" w14:paraId="50CB802B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20" w14:textId="77777777" w:rsidR="00C32C88" w:rsidRPr="00F446E1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SRV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21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3D5D489D" w14:textId="09509CDA" w:rsidR="00C32C88" w:rsidRPr="002277B8" w:rsidRDefault="00C50A22" w:rsidP="00F446E1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  <w:b/>
                <w:bCs/>
              </w:rPr>
            </w:pPr>
            <w:r w:rsidRPr="002277B8">
              <w:rPr>
                <w:rFonts w:asciiTheme="majorHAnsi" w:eastAsia="Trebuchet MS" w:hAnsiTheme="majorHAnsi" w:cstheme="majorHAnsi"/>
                <w:b/>
                <w:bCs/>
              </w:rPr>
              <w:t>Servicii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22" w14:textId="25FB8656" w:rsidR="00C32C88" w:rsidRPr="00F25034" w:rsidRDefault="00C32C88" w:rsidP="00F446E1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SRV1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23" w14:textId="7F1DFEF9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închiriere-leasing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24" w14:textId="5DE704C4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50A22" w:rsidRPr="00F25034" w14:paraId="50CB8037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2C" w14:textId="77777777" w:rsidR="00C50A22" w:rsidRPr="00F446E1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SRV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2D" w14:textId="77777777" w:rsidR="00C50A22" w:rsidRPr="00F25034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4BCB301B" w14:textId="7ECE6C96" w:rsidR="00C50A22" w:rsidRPr="002277B8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  <w:b/>
                <w:bCs/>
              </w:rPr>
            </w:pPr>
            <w:r w:rsidRPr="00074545">
              <w:rPr>
                <w:rFonts w:asciiTheme="majorHAnsi" w:eastAsia="Trebuchet MS" w:hAnsiTheme="majorHAnsi" w:cstheme="majorHAnsi"/>
                <w:b/>
                <w:bCs/>
              </w:rPr>
              <w:t>Servicii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2E" w14:textId="55D79DBD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SRV2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2F" w14:textId="77777777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servicii TIC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30" w14:textId="02AEC253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50A22" w:rsidRPr="00F25034" w14:paraId="50CB8043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38" w14:textId="77777777" w:rsidR="00C50A22" w:rsidRPr="00F446E1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SRV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39" w14:textId="77777777" w:rsidR="00C50A22" w:rsidRPr="00F25034" w:rsidRDefault="00C50A22" w:rsidP="00C50A2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5684E9A1" w14:textId="5028C48E" w:rsidR="00C50A22" w:rsidRPr="002277B8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  <w:b/>
                <w:bCs/>
              </w:rPr>
            </w:pPr>
            <w:r w:rsidRPr="00074545">
              <w:rPr>
                <w:rFonts w:asciiTheme="majorHAnsi" w:eastAsia="Trebuchet MS" w:hAnsiTheme="majorHAnsi" w:cstheme="majorHAnsi"/>
                <w:b/>
                <w:bCs/>
              </w:rPr>
              <w:t>Servicii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3A" w14:textId="3DFAB880" w:rsidR="00C50A22" w:rsidRPr="00F25034" w:rsidRDefault="00C50A22" w:rsidP="00C50A22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SRV3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3B" w14:textId="77777777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alte servicii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3C" w14:textId="0561ABF1" w:rsidR="00C50A22" w:rsidRPr="00F25034" w:rsidRDefault="00C50A22" w:rsidP="00C5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32C88" w:rsidRPr="00F25034" w14:paraId="50CB8058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4C" w14:textId="77777777" w:rsidR="00C32C88" w:rsidRPr="00F446E1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IMO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4D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49239212" w14:textId="45BB6260" w:rsidR="00C32C88" w:rsidRPr="002277B8" w:rsidRDefault="00C50A22" w:rsidP="00F446E1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  <w:b/>
              </w:rPr>
            </w:pPr>
            <w:r w:rsidRPr="00C50A22">
              <w:rPr>
                <w:rFonts w:asciiTheme="majorHAnsi" w:eastAsia="Trebuchet MS" w:hAnsiTheme="majorHAnsi" w:cstheme="majorHAnsi"/>
                <w:b/>
              </w:rPr>
              <w:t>Imobile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4E" w14:textId="6A293001" w:rsidR="00C32C88" w:rsidRPr="00F25034" w:rsidRDefault="00C32C88" w:rsidP="00F446E1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IMO1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4F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25034">
              <w:rPr>
                <w:rFonts w:asciiTheme="majorHAnsi" w:eastAsia="Trebuchet MS" w:hAnsiTheme="majorHAnsi" w:cstheme="majorHAnsi"/>
                <w:highlight w:val="white"/>
              </w:rPr>
              <w:t>lucrări de investiții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50" w14:textId="27814565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highlight w:val="white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32C88" w:rsidRPr="00F25034" w14:paraId="50CB8064" w14:textId="77777777" w:rsidTr="002277B8">
        <w:trPr>
          <w:trHeight w:val="210"/>
        </w:trPr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59" w14:textId="77777777" w:rsidR="00C32C88" w:rsidRPr="00F446E1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IMO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5A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4CE6F7CF" w14:textId="6C9E5D73" w:rsidR="00C32C88" w:rsidRPr="002277B8" w:rsidRDefault="00C50A22" w:rsidP="00F446E1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  <w:b/>
              </w:rPr>
            </w:pPr>
            <w:r w:rsidRPr="002277B8">
              <w:rPr>
                <w:rFonts w:asciiTheme="majorHAnsi" w:eastAsia="Trebuchet MS" w:hAnsiTheme="majorHAnsi" w:cstheme="majorHAnsi"/>
                <w:b/>
              </w:rPr>
              <w:t>Imobile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5B" w14:textId="3120A858" w:rsidR="00C32C88" w:rsidRPr="00F25034" w:rsidRDefault="00C32C88" w:rsidP="00F446E1">
            <w:pPr>
              <w:widowControl w:val="0"/>
              <w:spacing w:line="240" w:lineRule="auto"/>
              <w:jc w:val="right"/>
              <w:rPr>
                <w:rFonts w:asciiTheme="majorHAnsi" w:eastAsia="Trebuchet MS" w:hAnsiTheme="majorHAnsi" w:cstheme="majorHAnsi"/>
              </w:rPr>
            </w:pPr>
            <w:r w:rsidRPr="00F25034">
              <w:rPr>
                <w:rFonts w:asciiTheme="majorHAnsi" w:eastAsia="Trebuchet MS" w:hAnsiTheme="majorHAnsi" w:cstheme="majorHAnsi"/>
              </w:rPr>
              <w:t>IMO2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5C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25034">
              <w:rPr>
                <w:rFonts w:asciiTheme="majorHAnsi" w:eastAsia="Trebuchet MS" w:hAnsiTheme="majorHAnsi" w:cstheme="majorHAnsi"/>
              </w:rPr>
              <w:t>alte cheltuieli</w:t>
            </w: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5D" w14:textId="25500ACC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32C88" w:rsidRPr="00F25034" w14:paraId="50CB8072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65" w14:textId="77777777" w:rsidR="00C32C88" w:rsidRPr="00F446E1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ASD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66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6E8034A6" w14:textId="50E8A855" w:rsidR="00C32C88" w:rsidRPr="00F25034" w:rsidRDefault="00C50A22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>
              <w:rPr>
                <w:rFonts w:asciiTheme="majorHAnsi" w:eastAsia="Trebuchet MS" w:hAnsiTheme="majorHAnsi" w:cstheme="majorHAnsi"/>
                <w:b/>
              </w:rPr>
              <w:t>A</w:t>
            </w:r>
            <w:r w:rsidRPr="00F25034">
              <w:rPr>
                <w:rFonts w:asciiTheme="majorHAnsi" w:eastAsia="Trebuchet MS" w:hAnsiTheme="majorHAnsi" w:cstheme="majorHAnsi"/>
                <w:b/>
              </w:rPr>
              <w:t>sistență directă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67" w14:textId="6CE6F441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68" w14:textId="73356410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69" w14:textId="0ABB00CD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32C88" w:rsidRPr="00F25034" w14:paraId="50CB807A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73" w14:textId="77777777" w:rsidR="00C32C88" w:rsidRPr="00F446E1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446E1">
              <w:rPr>
                <w:rFonts w:asciiTheme="majorHAnsi" w:eastAsia="Trebuchet MS" w:hAnsiTheme="majorHAnsi" w:cstheme="majorHAnsi"/>
                <w:b/>
              </w:rPr>
              <w:t>IND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74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25034">
              <w:rPr>
                <w:rFonts w:asciiTheme="majorHAnsi" w:eastAsia="Trebuchet MS" w:hAnsiTheme="majorHAnsi" w:cstheme="majorHAnsi"/>
              </w:rPr>
              <w:t>indirect</w:t>
            </w:r>
          </w:p>
        </w:tc>
        <w:tc>
          <w:tcPr>
            <w:tcW w:w="1986" w:type="dxa"/>
          </w:tcPr>
          <w:p w14:paraId="6CB58DA6" w14:textId="3E316ED6" w:rsidR="00C32C88" w:rsidRPr="00F25034" w:rsidRDefault="00C50A22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>
              <w:rPr>
                <w:rFonts w:asciiTheme="majorHAnsi" w:eastAsia="Trebuchet MS" w:hAnsiTheme="majorHAnsi" w:cstheme="majorHAnsi"/>
                <w:b/>
              </w:rPr>
              <w:t>I</w:t>
            </w:r>
            <w:r w:rsidRPr="00F25034">
              <w:rPr>
                <w:rFonts w:asciiTheme="majorHAnsi" w:eastAsia="Trebuchet MS" w:hAnsiTheme="majorHAnsi" w:cstheme="majorHAnsi"/>
                <w:b/>
              </w:rPr>
              <w:t>ndirecte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75" w14:textId="624C9CCA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76" w14:textId="3027EFA3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77" w14:textId="431A7BA5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  <w:tr w:rsidR="00C32C88" w:rsidRPr="00F25034" w14:paraId="50CB8082" w14:textId="77777777" w:rsidTr="002277B8"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7B" w14:textId="2975CE15" w:rsidR="00C32C88" w:rsidRPr="00F446E1" w:rsidRDefault="00DD636F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>
              <w:rPr>
                <w:rFonts w:asciiTheme="majorHAnsi" w:eastAsia="Trebuchet MS" w:hAnsiTheme="majorHAnsi" w:cstheme="majorHAnsi"/>
                <w:b/>
              </w:rPr>
              <w:t>CEF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7C" w14:textId="77777777" w:rsidR="00C32C88" w:rsidRPr="00F25034" w:rsidRDefault="00C32C88" w:rsidP="00F44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F25034">
              <w:rPr>
                <w:rFonts w:asciiTheme="majorHAnsi" w:eastAsia="Trebuchet MS" w:hAnsiTheme="majorHAnsi" w:cstheme="majorHAnsi"/>
              </w:rPr>
              <w:t>direct</w:t>
            </w:r>
          </w:p>
        </w:tc>
        <w:tc>
          <w:tcPr>
            <w:tcW w:w="1986" w:type="dxa"/>
          </w:tcPr>
          <w:p w14:paraId="6966919B" w14:textId="372FF8BB" w:rsidR="00C32C88" w:rsidRPr="00F25034" w:rsidRDefault="00C50A22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>
              <w:rPr>
                <w:rFonts w:asciiTheme="majorHAnsi" w:eastAsia="Trebuchet MS" w:hAnsiTheme="majorHAnsi" w:cstheme="majorHAnsi"/>
                <w:b/>
              </w:rPr>
              <w:t>C</w:t>
            </w:r>
            <w:r w:rsidRPr="00F25034">
              <w:rPr>
                <w:rFonts w:asciiTheme="majorHAnsi" w:eastAsia="Trebuchet MS" w:hAnsiTheme="majorHAnsi" w:cstheme="majorHAnsi"/>
                <w:b/>
              </w:rPr>
              <w:t xml:space="preserve">osturi </w:t>
            </w:r>
            <w:r w:rsidR="00DD636F">
              <w:rPr>
                <w:rFonts w:asciiTheme="majorHAnsi" w:eastAsia="Trebuchet MS" w:hAnsiTheme="majorHAnsi" w:cstheme="majorHAnsi"/>
                <w:b/>
              </w:rPr>
              <w:t>eligibile forfetar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7D" w14:textId="07211C88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7E" w14:textId="1C50387E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</w:p>
        </w:tc>
        <w:tc>
          <w:tcPr>
            <w:tcW w:w="7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7F" w14:textId="6A064FDA" w:rsidR="00C32C88" w:rsidRPr="00F25034" w:rsidRDefault="00C32C88" w:rsidP="00F44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</w:rPr>
            </w:pPr>
            <w:r>
              <w:rPr>
                <w:rFonts w:asciiTheme="majorHAnsi" w:eastAsia="Trebuchet MS" w:hAnsiTheme="majorHAnsi" w:cstheme="majorHAnsi"/>
              </w:rPr>
              <w:t>Conform regulilor din OMAI 107 și precizărilor din Ghidul de eligibilitate</w:t>
            </w:r>
          </w:p>
        </w:tc>
      </w:tr>
    </w:tbl>
    <w:p w14:paraId="50CB8083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8088" w14:textId="77777777" w:rsidR="005E3814" w:rsidRDefault="003C344C">
      <w:pPr>
        <w:pStyle w:val="Heading2"/>
        <w:rPr>
          <w:sz w:val="22"/>
          <w:szCs w:val="22"/>
          <w:u w:val="single"/>
        </w:rPr>
      </w:pPr>
      <w:bookmarkStart w:id="5" w:name="_Toc144451231"/>
      <w:r>
        <w:rPr>
          <w:sz w:val="22"/>
          <w:szCs w:val="22"/>
        </w:rPr>
        <w:t>NG4 Modalități de finanțare costuri eligibile</w:t>
      </w:r>
      <w:bookmarkEnd w:id="5"/>
    </w:p>
    <w:p w14:paraId="50CB8089" w14:textId="77777777" w:rsidR="005E3814" w:rsidRDefault="005E3814">
      <w:pPr>
        <w:rPr>
          <w:rFonts w:ascii="Trebuchet MS" w:eastAsia="Trebuchet MS" w:hAnsi="Trebuchet MS" w:cs="Trebuchet MS"/>
        </w:rPr>
      </w:pPr>
    </w:p>
    <w:tbl>
      <w:tblPr>
        <w:tblStyle w:val="a2"/>
        <w:tblW w:w="145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24"/>
        <w:gridCol w:w="2001"/>
        <w:gridCol w:w="1827"/>
        <w:gridCol w:w="1134"/>
        <w:gridCol w:w="8379"/>
      </w:tblGrid>
      <w:tr w:rsidR="005E3814" w:rsidRPr="00AF415D" w14:paraId="50CB808F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8A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  <w:t>ID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8B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  <w:t xml:space="preserve">denumire modalitate de </w:t>
            </w:r>
            <w:proofErr w:type="spellStart"/>
            <w:r w:rsidRPr="00AF415D"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  <w:t>finantare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8C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  <w:t xml:space="preserve">tip </w:t>
            </w:r>
            <w:proofErr w:type="spellStart"/>
            <w:r w:rsidRPr="00AF415D"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  <w:t>finantare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8D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  <w:t>tip cost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8E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b/>
                <w:sz w:val="24"/>
                <w:szCs w:val="24"/>
              </w:rPr>
              <w:t xml:space="preserve">descriere, reguli </w:t>
            </w:r>
          </w:p>
        </w:tc>
      </w:tr>
      <w:tr w:rsidR="005E3814" w:rsidRPr="00AF415D" w14:paraId="50CB8095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0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  <w:lastRenderedPageBreak/>
              <w:t>4 caractere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1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  <w:t xml:space="preserve">text </w:t>
            </w:r>
            <w:proofErr w:type="spellStart"/>
            <w:r w:rsidRPr="00AF415D"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  <w:t>max</w:t>
            </w:r>
            <w:proofErr w:type="spellEnd"/>
            <w:r w:rsidRPr="00AF415D"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  <w:t xml:space="preserve"> 100</w:t>
            </w:r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2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  <w:t>select real / simplificat / real-in-natura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3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  <w:t>select direct/indirect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4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  <w:t xml:space="preserve">text </w:t>
            </w:r>
            <w:proofErr w:type="spellStart"/>
            <w:r w:rsidRPr="00AF415D"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  <w:t>max</w:t>
            </w:r>
            <w:proofErr w:type="spellEnd"/>
            <w:r w:rsidRPr="00AF415D">
              <w:rPr>
                <w:rFonts w:asciiTheme="majorHAnsi" w:eastAsia="Trebuchet MS" w:hAnsiTheme="majorHAnsi" w:cstheme="majorHAnsi"/>
                <w:color w:val="FF9900"/>
                <w:sz w:val="24"/>
                <w:szCs w:val="24"/>
              </w:rPr>
              <w:t xml:space="preserve"> 500</w:t>
            </w:r>
          </w:p>
        </w:tc>
      </w:tr>
      <w:tr w:rsidR="005E3814" w:rsidRPr="00AF415D" w14:paraId="50CB809B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6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RECO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7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proofErr w:type="spellStart"/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real_cost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8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real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9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A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hAnsiTheme="majorHAnsi" w:cstheme="majorHAnsi"/>
                <w:sz w:val="24"/>
                <w:szCs w:val="24"/>
              </w:rPr>
              <w:t>finanțare cost real, justificat integral cu documente</w:t>
            </w:r>
          </w:p>
        </w:tc>
      </w:tr>
      <w:tr w:rsidR="005E3814" w:rsidRPr="00AF415D" w14:paraId="50CB80A1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C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REAM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D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real-amortizare</w:t>
            </w:r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E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real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9F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A0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hAnsiTheme="majorHAnsi" w:cstheme="majorHAnsi"/>
                <w:sz w:val="24"/>
                <w:szCs w:val="24"/>
              </w:rPr>
              <w:t>finanțare cost real cu amortizarea, justificat integral cu documente</w:t>
            </w:r>
          </w:p>
        </w:tc>
      </w:tr>
      <w:tr w:rsidR="005E3814" w:rsidRPr="00AF415D" w14:paraId="50CB80AA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A2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RENA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A3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real-</w:t>
            </w:r>
            <w:proofErr w:type="spellStart"/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în_natură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A4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real-in-natura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A5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A6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finanțare cost real contribuție în natură, justificat integral cu documente</w:t>
            </w:r>
          </w:p>
          <w:p w14:paraId="50CB80A7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Max 2% din TCE</w:t>
            </w:r>
          </w:p>
          <w:p w14:paraId="50CB80A8" w14:textId="1D25B7A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Nu se aplică p</w:t>
            </w:r>
            <w:r w:rsidR="00B922FF"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entru</w:t>
            </w: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 benef</w:t>
            </w:r>
            <w:r w:rsidR="00B922FF"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iciari</w:t>
            </w: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 </w:t>
            </w:r>
            <w:r w:rsidR="00AF415D"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autorități</w:t>
            </w: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 publice centrale</w:t>
            </w:r>
          </w:p>
          <w:p w14:paraId="50CB80A9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Nu se aplică dacă %CFN = 100%</w:t>
            </w:r>
          </w:p>
        </w:tc>
      </w:tr>
      <w:tr w:rsidR="005E3814" w:rsidRPr="00AF415D" w14:paraId="50CB80B0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AB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SCCU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AC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SCO-</w:t>
            </w:r>
            <w:proofErr w:type="spellStart"/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cost_unitar</w:t>
            </w:r>
            <w:proofErr w:type="spellEnd"/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AD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simplificat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AE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AF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hAnsiTheme="majorHAnsi" w:cstheme="majorHAnsi"/>
                <w:sz w:val="24"/>
                <w:szCs w:val="24"/>
              </w:rPr>
              <w:t>finanțare cost unitar, stabilit prin Cererea de finanțare</w:t>
            </w:r>
          </w:p>
        </w:tc>
      </w:tr>
      <w:tr w:rsidR="005E3814" w:rsidRPr="00AF415D" w14:paraId="50CB80B6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1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SCSF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2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SCO-sume forfetare</w:t>
            </w:r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3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simplificat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4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5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finanțare sumă forfetară, stabilită prin cererea de finanțare</w:t>
            </w:r>
          </w:p>
        </w:tc>
      </w:tr>
      <w:tr w:rsidR="005E3814" w:rsidRPr="00AF415D" w14:paraId="50CB80BC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7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SCRF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8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SCO-rată forfetară</w:t>
            </w:r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9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simplificat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A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B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finanțare rată forfetară, rata și suma la care se aplică se stabilesc prin cererea de finanțare</w:t>
            </w:r>
          </w:p>
        </w:tc>
      </w:tr>
      <w:tr w:rsidR="005E3814" w:rsidRPr="00AF415D" w14:paraId="50CB80C5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D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SC20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E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SCO-PE rata 20%CD</w:t>
            </w:r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BF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simplificat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C0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C1" w14:textId="79984284" w:rsidR="005E3814" w:rsidRPr="00AF415D" w:rsidRDefault="00413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- </w:t>
            </w: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rată forfetară de 20 % din costurile directe, altele decât costurile directe cu personalul ale acelei operațiuni</w:t>
            </w:r>
          </w:p>
          <w:p w14:paraId="50CB80C3" w14:textId="5FD5E68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- rata forfetară respectivă se aplică numai costurilor directe ale operațiunii care nu fac obiectul achizițiilor publice (cf FAQ-SFC2021 nu sunt </w:t>
            </w:r>
            <w:r w:rsidR="0041322F"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achiziții</w:t>
            </w: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 publice </w:t>
            </w:r>
            <w:r w:rsidR="00DE4AF6"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achizițiile</w:t>
            </w: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 directe)</w:t>
            </w:r>
          </w:p>
          <w:p w14:paraId="50CB80C4" w14:textId="27235926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-poate fi selectată numai dacă </w:t>
            </w:r>
            <w:proofErr w:type="spellStart"/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categ</w:t>
            </w:r>
            <w:proofErr w:type="spellEnd"/>
            <w:r w:rsidR="0041322F">
              <w:rPr>
                <w:rFonts w:asciiTheme="majorHAnsi" w:eastAsia="Trebuchet MS" w:hAnsiTheme="majorHAnsi" w:cstheme="majorHAnsi"/>
                <w:sz w:val="24"/>
                <w:szCs w:val="24"/>
              </w:rPr>
              <w:t>.</w:t>
            </w: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 cost = PE</w:t>
            </w:r>
            <w:r w:rsidR="00DE4AF6">
              <w:rPr>
                <w:rFonts w:asciiTheme="majorHAnsi" w:eastAsia="Trebuchet MS" w:hAnsiTheme="majorHAnsi" w:cstheme="majorHAnsi"/>
                <w:sz w:val="24"/>
                <w:szCs w:val="24"/>
              </w:rPr>
              <w:t>R</w:t>
            </w:r>
          </w:p>
        </w:tc>
      </w:tr>
      <w:tr w:rsidR="005E3814" w:rsidRPr="00AF415D" w14:paraId="50CB80CE" w14:textId="77777777" w:rsidTr="003C344C">
        <w:trPr>
          <w:trHeight w:val="1470"/>
        </w:trPr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C6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SC40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C7" w14:textId="4C93FE42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SCO-CD rată 40%</w:t>
            </w:r>
            <w:r w:rsidR="00A56E1F">
              <w:rPr>
                <w:rFonts w:asciiTheme="majorHAnsi" w:eastAsia="Trebuchet MS" w:hAnsiTheme="majorHAnsi" w:cstheme="majorHAnsi"/>
                <w:sz w:val="24"/>
                <w:szCs w:val="24"/>
              </w:rPr>
              <w:t>PER</w:t>
            </w:r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C8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simplificat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C9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CA" w14:textId="648E0490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rata forfetară pentru finanțare costuri directe, </w:t>
            </w:r>
            <w:r w:rsidR="00A56E1F">
              <w:rPr>
                <w:rFonts w:asciiTheme="majorHAnsi" w:eastAsia="Trebuchet MS" w:hAnsiTheme="majorHAnsi" w:cstheme="majorHAnsi"/>
                <w:sz w:val="24"/>
                <w:szCs w:val="24"/>
              </w:rPr>
              <w:t>PER</w:t>
            </w:r>
            <w:r w:rsidR="00A56E1F"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 </w:t>
            </w: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= costuri directe cu personalul</w:t>
            </w:r>
            <w:r>
              <w:rPr>
                <w:rFonts w:asciiTheme="majorHAnsi" w:eastAsia="Trebuchet MS" w:hAnsiTheme="majorHAnsi" w:cstheme="majorHAnsi"/>
                <w:sz w:val="24"/>
                <w:szCs w:val="24"/>
              </w:rPr>
              <w:t>, categoria de cost PER Personal</w:t>
            </w:r>
          </w:p>
          <w:p w14:paraId="50CB80CB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-nu se aplică în cazul costurilor cu personalul calculate pe baza unei rate forfetare PE rata 20%CD</w:t>
            </w:r>
          </w:p>
          <w:p w14:paraId="50CB80CD" w14:textId="0BC2A8BB" w:rsidR="005E3814" w:rsidRPr="00AF415D" w:rsidRDefault="003C344C" w:rsidP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-poate fi selectată numai dacă </w:t>
            </w:r>
            <w:proofErr w:type="spellStart"/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categ</w:t>
            </w:r>
            <w:proofErr w:type="spellEnd"/>
            <w:r w:rsidR="00DE4AF6">
              <w:rPr>
                <w:rFonts w:asciiTheme="majorHAnsi" w:eastAsia="Trebuchet MS" w:hAnsiTheme="majorHAnsi" w:cstheme="majorHAnsi"/>
                <w:sz w:val="24"/>
                <w:szCs w:val="24"/>
              </w:rPr>
              <w:t>.</w:t>
            </w: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 cost = CD</w:t>
            </w:r>
            <w:r w:rsidR="00DE4AF6">
              <w:rPr>
                <w:rFonts w:asciiTheme="majorHAnsi" w:eastAsia="Trebuchet MS" w:hAnsiTheme="majorHAnsi" w:cstheme="majorHAnsi"/>
                <w:sz w:val="24"/>
                <w:szCs w:val="24"/>
              </w:rPr>
              <w:t>S</w:t>
            </w:r>
          </w:p>
        </w:tc>
      </w:tr>
      <w:tr w:rsidR="005E3814" w:rsidRPr="00AF415D" w14:paraId="50CB80D4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CF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SCBU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0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SCO-buget</w:t>
            </w:r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1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simplificat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2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3" w14:textId="0F01644E" w:rsidR="005E3814" w:rsidRPr="00AF415D" w:rsidRDefault="00050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finanțare pe baza unui buget prestabilit prin CF care include UM, cantitate si cost unitar</w:t>
            </w:r>
          </w:p>
        </w:tc>
      </w:tr>
      <w:tr w:rsidR="005E3814" w:rsidRPr="00AF415D" w14:paraId="50CB80DC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5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SC15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6" w14:textId="3751F94E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IND rata 15%</w:t>
            </w:r>
            <w:r w:rsidR="00AD7505">
              <w:rPr>
                <w:rFonts w:asciiTheme="majorHAnsi" w:eastAsia="Trebuchet MS" w:hAnsiTheme="majorHAnsi" w:cstheme="majorHAnsi"/>
                <w:sz w:val="24"/>
                <w:szCs w:val="24"/>
              </w:rPr>
              <w:t>PER</w:t>
            </w:r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7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simplificat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8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indirect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9" w14:textId="5ED5FBE0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Rată forfetară pentru finanțare costuri indirecte, </w:t>
            </w:r>
            <w:r>
              <w:rPr>
                <w:rFonts w:asciiTheme="majorHAnsi" w:eastAsia="Trebuchet MS" w:hAnsiTheme="majorHAnsi" w:cstheme="majorHAnsi"/>
                <w:sz w:val="24"/>
                <w:szCs w:val="24"/>
              </w:rPr>
              <w:t>PER</w:t>
            </w: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 = costuri directe cu </w:t>
            </w: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lastRenderedPageBreak/>
              <w:t>personalul</w:t>
            </w:r>
            <w:r>
              <w:rPr>
                <w:rFonts w:asciiTheme="majorHAnsi" w:eastAsia="Trebuchet MS" w:hAnsiTheme="majorHAnsi" w:cstheme="majorHAnsi"/>
                <w:sz w:val="24"/>
                <w:szCs w:val="24"/>
              </w:rPr>
              <w:t>, categoria de cost PER Personal</w:t>
            </w:r>
          </w:p>
          <w:p w14:paraId="50CB80DB" w14:textId="2A82C7D7" w:rsidR="005E3814" w:rsidRPr="00AF415D" w:rsidRDefault="003C344C" w:rsidP="006C3C8E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nu mai mult de 1 mil lei</w:t>
            </w:r>
          </w:p>
        </w:tc>
      </w:tr>
      <w:tr w:rsidR="005E3814" w:rsidRPr="00AF415D" w14:paraId="50CB80E5" w14:textId="77777777" w:rsidTr="00AF415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D" w14:textId="77777777" w:rsidR="005E3814" w:rsidRPr="00AF415D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lastRenderedPageBreak/>
              <w:t>SC07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E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IND rată 7%CD</w:t>
            </w:r>
          </w:p>
        </w:tc>
        <w:tc>
          <w:tcPr>
            <w:tcW w:w="1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DF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simplificat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E0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>indirect</w:t>
            </w:r>
          </w:p>
        </w:tc>
        <w:tc>
          <w:tcPr>
            <w:tcW w:w="8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0E1" w14:textId="77777777" w:rsidR="005E3814" w:rsidRPr="00AF415D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Rată forfetară pentru  finanțare costuri indirecte, CD = costuri directe </w:t>
            </w:r>
          </w:p>
          <w:p w14:paraId="50CB80E4" w14:textId="0DFE4BCD" w:rsidR="005E3814" w:rsidRPr="00AF415D" w:rsidRDefault="003C344C" w:rsidP="006C3C8E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sz w:val="24"/>
                <w:szCs w:val="24"/>
              </w:rPr>
            </w:pPr>
            <w:r w:rsidRPr="00AF415D">
              <w:rPr>
                <w:rFonts w:asciiTheme="majorHAnsi" w:eastAsia="Trebuchet MS" w:hAnsiTheme="majorHAnsi" w:cstheme="majorHAnsi"/>
                <w:sz w:val="24"/>
                <w:szCs w:val="24"/>
              </w:rPr>
              <w:t xml:space="preserve">nu mai mult de 1 mil lei </w:t>
            </w:r>
          </w:p>
        </w:tc>
      </w:tr>
    </w:tbl>
    <w:p w14:paraId="50CB80E6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80E7" w14:textId="77777777" w:rsidR="005E3814" w:rsidRDefault="005E3814">
      <w:pPr>
        <w:rPr>
          <w:rFonts w:ascii="Trebuchet MS" w:eastAsia="Trebuchet MS" w:hAnsi="Trebuchet MS" w:cs="Trebuchet MS"/>
          <w:b/>
        </w:rPr>
      </w:pPr>
    </w:p>
    <w:p w14:paraId="50CB80E8" w14:textId="763957FF" w:rsidR="005E3814" w:rsidRDefault="003C344C">
      <w:pPr>
        <w:pStyle w:val="Heading2"/>
        <w:rPr>
          <w:sz w:val="22"/>
          <w:szCs w:val="22"/>
        </w:rPr>
      </w:pPr>
      <w:bookmarkStart w:id="6" w:name="_Toc144451232"/>
      <w:r>
        <w:rPr>
          <w:sz w:val="22"/>
          <w:szCs w:val="22"/>
        </w:rPr>
        <w:t>NG5 Etape-cheie</w:t>
      </w:r>
      <w:bookmarkEnd w:id="6"/>
      <w:r>
        <w:rPr>
          <w:sz w:val="22"/>
          <w:szCs w:val="22"/>
        </w:rPr>
        <w:t xml:space="preserve"> </w:t>
      </w:r>
    </w:p>
    <w:tbl>
      <w:tblPr>
        <w:tblStyle w:val="a3"/>
        <w:tblW w:w="14590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5"/>
        <w:gridCol w:w="1241"/>
        <w:gridCol w:w="3544"/>
        <w:gridCol w:w="1701"/>
        <w:gridCol w:w="4536"/>
        <w:gridCol w:w="2523"/>
      </w:tblGrid>
      <w:tr w:rsidR="005E3814" w:rsidRPr="00321A01" w14:paraId="50CB80ED" w14:textId="77777777">
        <w:trPr>
          <w:trHeight w:val="276"/>
        </w:trPr>
        <w:tc>
          <w:tcPr>
            <w:tcW w:w="14590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E9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321A01">
              <w:rPr>
                <w:rFonts w:asciiTheme="majorHAnsi" w:eastAsia="Trebuchet MS" w:hAnsiTheme="majorHAnsi" w:cstheme="majorHAnsi"/>
                <w:b/>
              </w:rPr>
              <w:t>reguli de validare - orizontale</w:t>
            </w:r>
          </w:p>
          <w:p w14:paraId="1A4442D5" w14:textId="2F62748D" w:rsidR="00321A01" w:rsidRPr="00321A01" w:rsidRDefault="003C344C" w:rsidP="00802D3B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-</w:t>
            </w:r>
            <w:r w:rsidR="00194849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mesaj de </w:t>
            </w:r>
            <w:r w:rsidR="00802D3B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eroare</w:t>
            </w:r>
            <w:r w:rsidR="009A049D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</w:t>
            </w:r>
            <w:r w:rsidR="00321A0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în B6.1 Calendar  </w:t>
            </w:r>
            <w:r w:rsidR="009A049D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– regula 1</w:t>
            </w:r>
            <w:r w:rsidR="00802D3B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, dacă </w:t>
            </w:r>
            <w:r w:rsidR="008E632E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pentru o etapă cheie</w:t>
            </w:r>
            <w:r w:rsidR="00194849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în B6.1 Calendar, </w:t>
            </w:r>
            <w:r w:rsidR="00321A0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pentru același </w:t>
            </w:r>
            <w:proofErr w:type="spellStart"/>
            <w:r w:rsidR="00321A0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id</w:t>
            </w:r>
            <w:proofErr w:type="spellEnd"/>
            <w:r w:rsidR="00321A0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cost, perioada de finalizare (stop) trebuie să fie egală sau ulterioară cu perioada de început (start)</w:t>
            </w:r>
          </w:p>
          <w:p w14:paraId="50CB80EC" w14:textId="6CDA9130" w:rsidR="005E3814" w:rsidRPr="00321A01" w:rsidRDefault="003C344C" w:rsidP="00802D3B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-</w:t>
            </w:r>
            <w:r w:rsidR="009C1152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mesaj de </w:t>
            </w:r>
            <w:r w:rsidR="00802D3B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eroare</w:t>
            </w:r>
            <w:r w:rsidR="00321A0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în B6.1 Calendar</w:t>
            </w:r>
            <w:r w:rsidR="009A049D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– regula 2</w:t>
            </w:r>
            <w:r w:rsidR="00802D3B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, dacă 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pentru un </w:t>
            </w:r>
            <w:proofErr w:type="spellStart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id</w:t>
            </w:r>
            <w:proofErr w:type="spellEnd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cost nu sunt completate </w:t>
            </w:r>
            <w:r w:rsidR="009A049D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toate 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etapele cheie </w:t>
            </w:r>
            <w:r w:rsidR="00994405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obligatorii</w:t>
            </w:r>
            <w:r w:rsidR="004D48E8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pentru acel </w:t>
            </w:r>
            <w:proofErr w:type="spellStart"/>
            <w:r w:rsidR="004D48E8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id</w:t>
            </w:r>
            <w:proofErr w:type="spellEnd"/>
            <w:r w:rsidR="004D48E8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cost in funcție de categoria de cost si de</w:t>
            </w:r>
            <w:r w:rsidR="00C85216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</w:t>
            </w:r>
            <w:r w:rsidR="003276CD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mod de finanțare</w:t>
            </w:r>
          </w:p>
        </w:tc>
      </w:tr>
      <w:tr w:rsidR="005E3814" w:rsidRPr="00321A01" w14:paraId="50CB80F4" w14:textId="77777777" w:rsidTr="003C344C">
        <w:tc>
          <w:tcPr>
            <w:tcW w:w="1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EE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321A01">
              <w:rPr>
                <w:rFonts w:asciiTheme="majorHAnsi" w:eastAsia="Trebuchet MS" w:hAnsiTheme="majorHAnsi" w:cstheme="majorHAnsi"/>
                <w:b/>
              </w:rPr>
              <w:t>ID etapă-cheie</w:t>
            </w:r>
          </w:p>
        </w:tc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EF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321A01">
              <w:rPr>
                <w:rFonts w:asciiTheme="majorHAnsi" w:eastAsia="Trebuchet MS" w:hAnsiTheme="majorHAnsi" w:cstheme="majorHAnsi"/>
                <w:b/>
              </w:rPr>
              <w:t>denumire etapă-cheie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0" w14:textId="75F00345" w:rsidR="005E3814" w:rsidRPr="00321A01" w:rsidRDefault="00423C9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321A01">
              <w:rPr>
                <w:rFonts w:asciiTheme="majorHAnsi" w:hAnsiTheme="majorHAnsi" w:cstheme="majorHAnsi"/>
                <w:b/>
              </w:rPr>
              <w:t>Categoriile (sub) de cost la care se aplică această etapă cheie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1" w14:textId="2E293F51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321A01">
              <w:rPr>
                <w:rFonts w:asciiTheme="majorHAnsi" w:eastAsia="Trebuchet MS" w:hAnsiTheme="majorHAnsi" w:cstheme="majorHAnsi"/>
                <w:b/>
              </w:rPr>
              <w:t>tip cost la care se aplică</w:t>
            </w:r>
            <w:r w:rsidR="00C85216" w:rsidRPr="00321A01">
              <w:rPr>
                <w:rFonts w:asciiTheme="majorHAnsi" w:eastAsia="Trebuchet MS" w:hAnsiTheme="majorHAnsi" w:cstheme="majorHAnsi"/>
                <w:b/>
              </w:rPr>
              <w:t xml:space="preserve"> mod de finanțare</w:t>
            </w:r>
          </w:p>
        </w:tc>
        <w:tc>
          <w:tcPr>
            <w:tcW w:w="45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2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321A01">
              <w:rPr>
                <w:rFonts w:asciiTheme="majorHAnsi" w:eastAsia="Trebuchet MS" w:hAnsiTheme="majorHAnsi" w:cstheme="majorHAnsi"/>
                <w:b/>
              </w:rPr>
              <w:t>descriere etapă-cheie</w:t>
            </w:r>
          </w:p>
        </w:tc>
        <w:tc>
          <w:tcPr>
            <w:tcW w:w="25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3" w14:textId="7122B116" w:rsidR="005E3814" w:rsidRPr="00321A01" w:rsidRDefault="00321A0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</w:rPr>
            </w:pPr>
            <w:r w:rsidRPr="00321A01">
              <w:rPr>
                <w:rFonts w:asciiTheme="majorHAnsi" w:eastAsia="Trebuchet MS" w:hAnsiTheme="majorHAnsi" w:cstheme="majorHAnsi"/>
                <w:b/>
                <w:color w:val="E36C0A" w:themeColor="accent6" w:themeShade="BF"/>
              </w:rPr>
              <w:t xml:space="preserve">Reguli pe etape cheie 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în B6.1 Calendar</w:t>
            </w:r>
          </w:p>
        </w:tc>
      </w:tr>
      <w:tr w:rsidR="005E3814" w:rsidRPr="00321A01" w14:paraId="50CB80FB" w14:textId="77777777" w:rsidTr="003C344C">
        <w:tc>
          <w:tcPr>
            <w:tcW w:w="1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5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FF9900"/>
              </w:rPr>
            </w:pPr>
            <w:r w:rsidRPr="00321A01">
              <w:rPr>
                <w:rFonts w:asciiTheme="majorHAnsi" w:eastAsia="Trebuchet MS" w:hAnsiTheme="majorHAnsi" w:cstheme="majorHAnsi"/>
                <w:color w:val="FF9900"/>
              </w:rPr>
              <w:t xml:space="preserve">text </w:t>
            </w:r>
            <w:proofErr w:type="spellStart"/>
            <w:r w:rsidRPr="00321A01">
              <w:rPr>
                <w:rFonts w:asciiTheme="majorHAnsi" w:eastAsia="Trebuchet MS" w:hAnsiTheme="majorHAnsi" w:cstheme="majorHAnsi"/>
                <w:color w:val="FF9900"/>
              </w:rPr>
              <w:t>max</w:t>
            </w:r>
            <w:proofErr w:type="spellEnd"/>
            <w:r w:rsidRPr="00321A01">
              <w:rPr>
                <w:rFonts w:asciiTheme="majorHAnsi" w:eastAsia="Trebuchet MS" w:hAnsiTheme="majorHAnsi" w:cstheme="majorHAnsi"/>
                <w:color w:val="FF9900"/>
              </w:rPr>
              <w:t xml:space="preserve"> 3 litere</w:t>
            </w:r>
          </w:p>
        </w:tc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6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FF9900"/>
              </w:rPr>
            </w:pPr>
            <w:r w:rsidRPr="00321A01">
              <w:rPr>
                <w:rFonts w:asciiTheme="majorHAnsi" w:eastAsia="Trebuchet MS" w:hAnsiTheme="majorHAnsi" w:cstheme="majorHAnsi"/>
                <w:color w:val="FF9900"/>
              </w:rPr>
              <w:t xml:space="preserve">text </w:t>
            </w:r>
            <w:proofErr w:type="spellStart"/>
            <w:r w:rsidRPr="00321A01">
              <w:rPr>
                <w:rFonts w:asciiTheme="majorHAnsi" w:eastAsia="Trebuchet MS" w:hAnsiTheme="majorHAnsi" w:cstheme="majorHAnsi"/>
                <w:color w:val="FF9900"/>
              </w:rPr>
              <w:t>max</w:t>
            </w:r>
            <w:proofErr w:type="spellEnd"/>
            <w:r w:rsidRPr="00321A01">
              <w:rPr>
                <w:rFonts w:asciiTheme="majorHAnsi" w:eastAsia="Trebuchet MS" w:hAnsiTheme="majorHAnsi" w:cstheme="majorHAnsi"/>
                <w:color w:val="FF9900"/>
              </w:rPr>
              <w:t xml:space="preserve"> 50 caractere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7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FF9900"/>
              </w:rPr>
            </w:pPr>
            <w:r w:rsidRPr="00321A01">
              <w:rPr>
                <w:rFonts w:asciiTheme="majorHAnsi" w:eastAsia="Trebuchet MS" w:hAnsiTheme="majorHAnsi" w:cstheme="majorHAnsi"/>
                <w:color w:val="FF9900"/>
              </w:rPr>
              <w:t xml:space="preserve">selectare multiplă din NG3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8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FF9900"/>
              </w:rPr>
            </w:pPr>
            <w:r w:rsidRPr="00321A01">
              <w:rPr>
                <w:rFonts w:asciiTheme="majorHAnsi" w:eastAsia="Trebuchet MS" w:hAnsiTheme="majorHAnsi" w:cstheme="majorHAnsi"/>
                <w:color w:val="FF9900"/>
              </w:rPr>
              <w:t>selectare multiplă real si/sau simplificat si/sau real-in-natura</w:t>
            </w:r>
          </w:p>
        </w:tc>
        <w:tc>
          <w:tcPr>
            <w:tcW w:w="45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9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FF9900"/>
              </w:rPr>
            </w:pPr>
            <w:r w:rsidRPr="00321A01">
              <w:rPr>
                <w:rFonts w:asciiTheme="majorHAnsi" w:eastAsia="Trebuchet MS" w:hAnsiTheme="majorHAnsi" w:cstheme="majorHAnsi"/>
                <w:color w:val="FF9900"/>
              </w:rPr>
              <w:t xml:space="preserve">text </w:t>
            </w:r>
            <w:proofErr w:type="spellStart"/>
            <w:r w:rsidRPr="00321A01">
              <w:rPr>
                <w:rFonts w:asciiTheme="majorHAnsi" w:eastAsia="Trebuchet MS" w:hAnsiTheme="majorHAnsi" w:cstheme="majorHAnsi"/>
                <w:color w:val="FF9900"/>
              </w:rPr>
              <w:t>max</w:t>
            </w:r>
            <w:proofErr w:type="spellEnd"/>
            <w:r w:rsidRPr="00321A01">
              <w:rPr>
                <w:rFonts w:asciiTheme="majorHAnsi" w:eastAsia="Trebuchet MS" w:hAnsiTheme="majorHAnsi" w:cstheme="majorHAnsi"/>
                <w:color w:val="FF9900"/>
              </w:rPr>
              <w:t xml:space="preserve"> 300</w:t>
            </w:r>
          </w:p>
        </w:tc>
        <w:tc>
          <w:tcPr>
            <w:tcW w:w="25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A" w14:textId="7FABDD4C" w:rsidR="005E3814" w:rsidRPr="00321A01" w:rsidRDefault="005E3814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</w:p>
        </w:tc>
      </w:tr>
      <w:tr w:rsidR="008876E1" w:rsidRPr="00321A01" w14:paraId="50CB8104" w14:textId="77777777" w:rsidTr="003C344C">
        <w:tc>
          <w:tcPr>
            <w:tcW w:w="1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C" w14:textId="77777777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INI</w:t>
            </w:r>
          </w:p>
        </w:tc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0FD" w14:textId="77777777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  <w:color w:val="333333"/>
              </w:rPr>
            </w:pPr>
            <w:r w:rsidRPr="00321A01">
              <w:rPr>
                <w:rFonts w:asciiTheme="majorHAnsi" w:hAnsiTheme="majorHAnsi" w:cstheme="majorHAnsi"/>
                <w:b/>
                <w:color w:val="333333"/>
              </w:rPr>
              <w:t>inițiere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3AC97" w14:textId="77777777" w:rsidR="007D344D" w:rsidRPr="00321A01" w:rsidRDefault="007D344D" w:rsidP="007D344D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Obligatoriu, pentru toate categoriile de costuri directe finanțate pe baza de cost-real, cu excepția:</w:t>
            </w:r>
          </w:p>
          <w:p w14:paraId="3300C82A" w14:textId="522CB8B6" w:rsidR="007D344D" w:rsidRPr="00321A01" w:rsidRDefault="007D344D" w:rsidP="007D344D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1A01">
              <w:rPr>
                <w:rFonts w:asciiTheme="majorHAnsi" w:hAnsiTheme="majorHAnsi" w:cstheme="majorHAnsi"/>
                <w:sz w:val="22"/>
                <w:szCs w:val="22"/>
              </w:rPr>
              <w:t xml:space="preserve">PER personal </w:t>
            </w:r>
          </w:p>
          <w:p w14:paraId="400BCCA6" w14:textId="77777777" w:rsidR="007D344D" w:rsidRPr="00321A01" w:rsidRDefault="007D344D" w:rsidP="007D344D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1A01">
              <w:rPr>
                <w:rFonts w:asciiTheme="majorHAnsi" w:hAnsiTheme="majorHAnsi" w:cstheme="majorHAnsi"/>
                <w:sz w:val="22"/>
                <w:szCs w:val="22"/>
              </w:rPr>
              <w:t xml:space="preserve">REC1 indemnizații-transport </w:t>
            </w:r>
          </w:p>
          <w:p w14:paraId="09B95D30" w14:textId="18B6ED05" w:rsidR="007D344D" w:rsidRPr="00321A01" w:rsidRDefault="007D344D" w:rsidP="007D344D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21A01">
              <w:rPr>
                <w:rFonts w:asciiTheme="majorHAnsi" w:hAnsiTheme="majorHAnsi" w:cstheme="majorHAnsi"/>
                <w:sz w:val="22"/>
                <w:szCs w:val="22"/>
              </w:rPr>
              <w:t>IND_indirecte</w:t>
            </w:r>
            <w:proofErr w:type="spellEnd"/>
          </w:p>
          <w:p w14:paraId="7C946924" w14:textId="5B12D619" w:rsidR="008876E1" w:rsidRDefault="00420D44" w:rsidP="007D344D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CEF</w:t>
            </w:r>
            <w:r w:rsidR="007D344D" w:rsidRPr="00321A01">
              <w:rPr>
                <w:rFonts w:asciiTheme="majorHAnsi" w:hAnsiTheme="majorHAnsi" w:cstheme="majorHAnsi"/>
                <w:sz w:val="22"/>
                <w:szCs w:val="22"/>
              </w:rPr>
              <w:t>_costuri</w:t>
            </w:r>
            <w:proofErr w:type="spellEnd"/>
            <w:r w:rsidR="007D344D" w:rsidRPr="00321A01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eligibile-forfetar</w:t>
            </w:r>
          </w:p>
          <w:p w14:paraId="50CB80FF" w14:textId="13C6090D" w:rsidR="00CD6BAC" w:rsidRPr="00321A01" w:rsidRDefault="00B31AE8" w:rsidP="007D344D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ASD</w:t>
            </w:r>
            <w:r w:rsidR="00C477FD">
              <w:rPr>
                <w:rFonts w:asciiTheme="majorHAnsi" w:hAnsiTheme="majorHAnsi" w:cstheme="majorHAnsi"/>
                <w:sz w:val="22"/>
                <w:szCs w:val="22"/>
              </w:rPr>
              <w:t xml:space="preserve"> asistență</w:t>
            </w:r>
            <w:r w:rsidR="00FA7A4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C477FD">
              <w:rPr>
                <w:rFonts w:asciiTheme="majorHAnsi" w:hAnsiTheme="majorHAnsi" w:cstheme="majorHAnsi"/>
                <w:sz w:val="22"/>
                <w:szCs w:val="22"/>
              </w:rPr>
              <w:t>directă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00" w14:textId="77777777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real</w:t>
            </w:r>
          </w:p>
        </w:tc>
        <w:tc>
          <w:tcPr>
            <w:tcW w:w="45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02" w14:textId="52CDD37C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+perioada estimată pentru lansarea achiziției publice/private, cum ar fi publicarea anunțului în cadrul procedurilor de atribuire conform Legii 98/2016 sau OMAI 82/2023, după caz</w:t>
            </w:r>
          </w:p>
        </w:tc>
        <w:tc>
          <w:tcPr>
            <w:tcW w:w="25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03" w14:textId="749A1779" w:rsidR="008876E1" w:rsidRPr="00321A01" w:rsidRDefault="008876E1" w:rsidP="00321A0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</w:p>
        </w:tc>
      </w:tr>
      <w:tr w:rsidR="008876E1" w:rsidRPr="00321A01" w14:paraId="50CB810C" w14:textId="77777777" w:rsidTr="003C344C">
        <w:tc>
          <w:tcPr>
            <w:tcW w:w="1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05" w14:textId="77777777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CTR</w:t>
            </w:r>
          </w:p>
        </w:tc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06" w14:textId="77777777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b/>
                <w:color w:val="333333"/>
              </w:rPr>
              <w:t xml:space="preserve">contractare 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A9893" w14:textId="77777777" w:rsidR="00695C5B" w:rsidRPr="00321A01" w:rsidRDefault="00695C5B" w:rsidP="00695C5B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Obligatoriu, pentru toate categoriile de costuri directe finanțate pe baza de cost-real, cu excepția:</w:t>
            </w:r>
          </w:p>
          <w:p w14:paraId="3AEC2DB3" w14:textId="372FB933" w:rsidR="00695C5B" w:rsidRPr="00321A01" w:rsidRDefault="00695C5B" w:rsidP="00695C5B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1A01">
              <w:rPr>
                <w:rFonts w:asciiTheme="majorHAnsi" w:hAnsiTheme="majorHAnsi" w:cstheme="majorHAnsi"/>
                <w:sz w:val="22"/>
                <w:szCs w:val="22"/>
              </w:rPr>
              <w:t xml:space="preserve">PER personal </w:t>
            </w:r>
          </w:p>
          <w:p w14:paraId="11A1EDE4" w14:textId="77777777" w:rsidR="00695C5B" w:rsidRPr="00321A01" w:rsidRDefault="00695C5B" w:rsidP="00695C5B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1A01">
              <w:rPr>
                <w:rFonts w:asciiTheme="majorHAnsi" w:hAnsiTheme="majorHAnsi" w:cstheme="majorHAnsi"/>
                <w:sz w:val="22"/>
                <w:szCs w:val="22"/>
              </w:rPr>
              <w:t xml:space="preserve">REC1 indemnizații-transport </w:t>
            </w:r>
          </w:p>
          <w:p w14:paraId="5B84803C" w14:textId="3CE0BDC8" w:rsidR="001B7874" w:rsidRPr="00321A01" w:rsidRDefault="00695C5B" w:rsidP="001B7874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21A01">
              <w:rPr>
                <w:rFonts w:asciiTheme="majorHAnsi" w:hAnsiTheme="majorHAnsi" w:cstheme="majorHAnsi"/>
                <w:sz w:val="22"/>
                <w:szCs w:val="22"/>
              </w:rPr>
              <w:t>IND_indirecte</w:t>
            </w:r>
            <w:proofErr w:type="spellEnd"/>
          </w:p>
          <w:p w14:paraId="15672D03" w14:textId="7EEB0548" w:rsidR="008876E1" w:rsidRDefault="00420D44" w:rsidP="001B7874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CEF</w:t>
            </w:r>
            <w:r w:rsidRPr="00321A01">
              <w:rPr>
                <w:rFonts w:asciiTheme="majorHAnsi" w:hAnsiTheme="majorHAnsi" w:cstheme="majorHAnsi"/>
                <w:sz w:val="22"/>
                <w:szCs w:val="22"/>
              </w:rPr>
              <w:t>_costuri</w:t>
            </w:r>
            <w:proofErr w:type="spellEnd"/>
            <w:r w:rsidRPr="00321A01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eligibile-forfetar</w:t>
            </w:r>
          </w:p>
          <w:p w14:paraId="50CB8107" w14:textId="1CCF6733" w:rsidR="009629B8" w:rsidRPr="00321A01" w:rsidRDefault="009629B8" w:rsidP="001B7874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ASD</w:t>
            </w:r>
            <w:r w:rsidR="00C477FD">
              <w:rPr>
                <w:rFonts w:asciiTheme="majorHAnsi" w:hAnsiTheme="majorHAnsi" w:cstheme="majorHAnsi"/>
                <w:sz w:val="22"/>
                <w:szCs w:val="22"/>
              </w:rPr>
              <w:t xml:space="preserve"> asistență</w:t>
            </w:r>
            <w:r w:rsidR="00FA7A44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C477FD">
              <w:rPr>
                <w:rFonts w:asciiTheme="majorHAnsi" w:hAnsiTheme="majorHAnsi" w:cstheme="majorHAnsi"/>
                <w:sz w:val="22"/>
                <w:szCs w:val="22"/>
              </w:rPr>
              <w:t>directă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08" w14:textId="77777777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lastRenderedPageBreak/>
              <w:t>real</w:t>
            </w:r>
          </w:p>
        </w:tc>
        <w:tc>
          <w:tcPr>
            <w:tcW w:w="45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0D5A1D" w14:textId="77777777" w:rsidR="008876E1" w:rsidRPr="00321A01" w:rsidRDefault="008876E1" w:rsidP="008876E1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+perioada estimată pentru semnare comandă/contract</w:t>
            </w:r>
          </w:p>
          <w:p w14:paraId="50CB810A" w14:textId="6C46CF9E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+ perioada estimată pentru efectuare comandă/primire factură pentru achiziții directe</w:t>
            </w:r>
          </w:p>
        </w:tc>
        <w:tc>
          <w:tcPr>
            <w:tcW w:w="25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BA20FB" w14:textId="38B48726" w:rsidR="008876E1" w:rsidRPr="00321A01" w:rsidRDefault="0038362C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pentru</w:t>
            </w:r>
            <w:r w:rsidR="008876E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același</w:t>
            </w:r>
            <w:r w:rsidR="008876E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</w:t>
            </w:r>
            <w:proofErr w:type="spellStart"/>
            <w:r w:rsidR="008876E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id</w:t>
            </w:r>
            <w:proofErr w:type="spellEnd"/>
            <w:r w:rsidR="008876E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cost, per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ioada</w:t>
            </w:r>
            <w:r w:rsidR="008876E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de 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început (start)</w:t>
            </w:r>
            <w:r w:rsidR="008876E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</w:t>
            </w:r>
            <w:r w:rsidR="00553A92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CTR </w:t>
            </w:r>
            <w:r w:rsidR="008876E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trebuie să fie </w:t>
            </w:r>
            <w:r w:rsidR="00AA4753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cel 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puțin</w:t>
            </w:r>
            <w:r w:rsidR="00AA4753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</w:t>
            </w:r>
            <w:r w:rsidR="008876E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egală cu per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ioada</w:t>
            </w:r>
            <w:r w:rsidR="008876E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</w:t>
            </w:r>
            <w:r w:rsidR="00553A92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de </w:t>
            </w:r>
            <w:r w:rsidR="00143F54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finalizare</w:t>
            </w:r>
            <w:r w:rsidR="00776030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(</w:t>
            </w:r>
            <w:r w:rsidR="00143F54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stop</w:t>
            </w:r>
            <w:r w:rsidR="00776030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)</w:t>
            </w:r>
            <w:r w:rsidR="008876E1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INI</w:t>
            </w:r>
          </w:p>
          <w:p w14:paraId="02D40F8B" w14:textId="77777777" w:rsidR="00FB31D3" w:rsidRPr="00321A01" w:rsidRDefault="00150846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de exemplu, </w:t>
            </w:r>
          </w:p>
          <w:p w14:paraId="27FE1954" w14:textId="257E9035" w:rsidR="00150846" w:rsidRPr="00321A01" w:rsidRDefault="00134406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proofErr w:type="spellStart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if</w:t>
            </w:r>
            <w:proofErr w:type="spellEnd"/>
            <w:r w:rsidR="00FB31D3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INI start  = L</w:t>
            </w:r>
            <w:r w:rsidR="00F12CE6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2</w:t>
            </w:r>
            <w:r w:rsidR="00FB31D3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, iar stop = </w:t>
            </w:r>
            <w:r w:rsidR="00FB31D3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lastRenderedPageBreak/>
              <w:t>L</w:t>
            </w:r>
            <w:r w:rsidR="00F12CE6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4</w:t>
            </w:r>
          </w:p>
          <w:p w14:paraId="50CB810B" w14:textId="252B7DE5" w:rsidR="00FB31D3" w:rsidRPr="00321A01" w:rsidRDefault="00134406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  <w:lang w:val="en-US"/>
              </w:rPr>
            </w:pPr>
            <w:proofErr w:type="spellStart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then</w:t>
            </w:r>
            <w:proofErr w:type="spellEnd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CTR start</w:t>
            </w:r>
            <w:r w:rsidR="00776030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</w:t>
            </w:r>
            <w:r w:rsidR="00F12CE6" w:rsidRPr="00321A01">
              <w:rPr>
                <w:rFonts w:asciiTheme="majorHAnsi" w:eastAsia="Trebuchet MS" w:hAnsiTheme="majorHAnsi" w:cstheme="majorHAnsi"/>
                <w:color w:val="E36C0A" w:themeColor="accent6" w:themeShade="BF"/>
                <w:lang w:val="en-US"/>
              </w:rPr>
              <w:t>&gt;=L4</w:t>
            </w:r>
          </w:p>
        </w:tc>
      </w:tr>
      <w:tr w:rsidR="008876E1" w:rsidRPr="00321A01" w14:paraId="50CB811B" w14:textId="77777777" w:rsidTr="003C344C">
        <w:trPr>
          <w:trHeight w:val="2640"/>
        </w:trPr>
        <w:tc>
          <w:tcPr>
            <w:tcW w:w="1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0D" w14:textId="77777777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lastRenderedPageBreak/>
              <w:t>REA</w:t>
            </w:r>
          </w:p>
        </w:tc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0E" w14:textId="77777777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b/>
                <w:color w:val="333333"/>
              </w:rPr>
              <w:t>realizare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F39B7E" w14:textId="05AF82B4" w:rsidR="001D1190" w:rsidRPr="00913DBB" w:rsidRDefault="00A63C4E" w:rsidP="00913DBB">
            <w:pPr>
              <w:widowControl w:val="0"/>
              <w:rPr>
                <w:rFonts w:asciiTheme="majorHAnsi" w:hAnsiTheme="majorHAnsi" w:cstheme="majorHAnsi"/>
              </w:rPr>
            </w:pPr>
            <w:r w:rsidRPr="00913DBB">
              <w:rPr>
                <w:rFonts w:asciiTheme="majorHAnsi" w:hAnsiTheme="majorHAnsi" w:cstheme="majorHAnsi"/>
              </w:rPr>
              <w:t>Obligatoriu, pentru toate categoriile de costuri directe finanțate pe baza de cost-  real sau real in natura</w:t>
            </w:r>
            <w:r w:rsidR="001D1190" w:rsidRPr="00913DBB">
              <w:rPr>
                <w:rFonts w:asciiTheme="majorHAnsi" w:hAnsiTheme="majorHAnsi" w:cstheme="majorHAnsi"/>
              </w:rPr>
              <w:t xml:space="preserve">, cu excepția </w:t>
            </w:r>
          </w:p>
          <w:p w14:paraId="5F1D659A" w14:textId="3935DB1A" w:rsidR="00913DBB" w:rsidRDefault="00913DBB" w:rsidP="001D1190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13DBB">
              <w:rPr>
                <w:rFonts w:asciiTheme="majorHAnsi" w:hAnsiTheme="majorHAnsi" w:cstheme="majorHAnsi"/>
                <w:sz w:val="22"/>
                <w:szCs w:val="22"/>
              </w:rPr>
              <w:t>PER personal</w:t>
            </w:r>
          </w:p>
          <w:p w14:paraId="3CA0F496" w14:textId="7FF11772" w:rsidR="001D1190" w:rsidRPr="00321A01" w:rsidRDefault="001D1190" w:rsidP="001D1190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1A01">
              <w:rPr>
                <w:rFonts w:asciiTheme="majorHAnsi" w:hAnsiTheme="majorHAnsi" w:cstheme="majorHAnsi"/>
                <w:sz w:val="22"/>
                <w:szCs w:val="22"/>
              </w:rPr>
              <w:t xml:space="preserve">REC1 indemnizații-transport </w:t>
            </w:r>
          </w:p>
          <w:p w14:paraId="50CB8110" w14:textId="05D3E0BC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11" w14:textId="77777777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real si</w:t>
            </w:r>
          </w:p>
          <w:p w14:paraId="50CB8112" w14:textId="77777777" w:rsidR="008876E1" w:rsidRPr="00321A01" w:rsidRDefault="008876E1" w:rsidP="008876E1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real-in-natura</w:t>
            </w:r>
          </w:p>
        </w:tc>
        <w:tc>
          <w:tcPr>
            <w:tcW w:w="45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7CC5E" w14:textId="77777777" w:rsidR="008876E1" w:rsidRPr="00321A01" w:rsidRDefault="008876E1" w:rsidP="008876E1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+perioada estimată pentru livrarea/prestare (recepției) intermediară/finală</w:t>
            </w:r>
          </w:p>
          <w:p w14:paraId="2188289D" w14:textId="77777777" w:rsidR="008876E1" w:rsidRPr="00321A01" w:rsidRDefault="008876E1" w:rsidP="008876E1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+perioada estimată pentru efectuare deplasare, desfășurare activitate/eveniment</w:t>
            </w:r>
          </w:p>
          <w:p w14:paraId="7F8AC940" w14:textId="77777777" w:rsidR="008876E1" w:rsidRPr="00321A01" w:rsidRDefault="008876E1" w:rsidP="008876E1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+perioada estimată pentru utilizare echipament/activ finanțat pe baza amortizării</w:t>
            </w:r>
          </w:p>
          <w:p w14:paraId="50CB8119" w14:textId="15E345DF" w:rsidR="008876E1" w:rsidRPr="00321A01" w:rsidRDefault="008876E1" w:rsidP="00FF292B">
            <w:pPr>
              <w:widowControl w:val="0"/>
              <w:rPr>
                <w:rFonts w:asciiTheme="majorHAnsi" w:eastAsia="Trebuchet MS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 xml:space="preserve">+perioada estimată pentru utilizarea contribuției în natură </w:t>
            </w:r>
          </w:p>
        </w:tc>
        <w:tc>
          <w:tcPr>
            <w:tcW w:w="25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89C03" w14:textId="0092137C" w:rsidR="00143F54" w:rsidRPr="00321A01" w:rsidRDefault="00143F54" w:rsidP="00143F54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pentru același </w:t>
            </w:r>
            <w:proofErr w:type="spellStart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id</w:t>
            </w:r>
            <w:proofErr w:type="spellEnd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cost, perioada de început (start) REA trebuie să fie cel puțin egală cu perioada de finalizare (stop) CTR</w:t>
            </w:r>
          </w:p>
          <w:p w14:paraId="7C15D4A9" w14:textId="77777777" w:rsidR="00143F54" w:rsidRPr="00321A01" w:rsidRDefault="00143F54" w:rsidP="00143F54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</w:p>
          <w:p w14:paraId="6C8C52B9" w14:textId="77777777" w:rsidR="00143F54" w:rsidRPr="00321A01" w:rsidRDefault="00143F54" w:rsidP="00143F54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de exemplu, </w:t>
            </w:r>
          </w:p>
          <w:p w14:paraId="5E4E82CF" w14:textId="6C19FA61" w:rsidR="00143F54" w:rsidRPr="00321A01" w:rsidRDefault="00143F54" w:rsidP="00143F54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proofErr w:type="spellStart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if</w:t>
            </w:r>
            <w:proofErr w:type="spellEnd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CTR start  = L</w:t>
            </w:r>
            <w:r w:rsidR="00792FB2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4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, iar stop = L</w:t>
            </w:r>
            <w:r w:rsidR="00D023F7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5</w:t>
            </w:r>
          </w:p>
          <w:p w14:paraId="50CB811A" w14:textId="1E7FFA5C" w:rsidR="008876E1" w:rsidRPr="00321A01" w:rsidRDefault="00143F54" w:rsidP="00143F54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proofErr w:type="spellStart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then</w:t>
            </w:r>
            <w:proofErr w:type="spellEnd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</w:t>
            </w:r>
            <w:r w:rsidR="00792FB2"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REA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start 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  <w:lang w:val="en-US"/>
              </w:rPr>
              <w:t>&gt;=L</w:t>
            </w:r>
            <w:r w:rsidR="00D023F7" w:rsidRPr="00321A01">
              <w:rPr>
                <w:rFonts w:asciiTheme="majorHAnsi" w:eastAsia="Trebuchet MS" w:hAnsiTheme="majorHAnsi" w:cstheme="majorHAnsi"/>
                <w:color w:val="E36C0A" w:themeColor="accent6" w:themeShade="BF"/>
                <w:lang w:val="en-US"/>
              </w:rPr>
              <w:t>5</w:t>
            </w:r>
          </w:p>
        </w:tc>
      </w:tr>
      <w:tr w:rsidR="00B6557F" w:rsidRPr="00321A01" w14:paraId="50CB8125" w14:textId="77777777" w:rsidTr="003C344C">
        <w:trPr>
          <w:trHeight w:val="750"/>
        </w:trPr>
        <w:tc>
          <w:tcPr>
            <w:tcW w:w="1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1C" w14:textId="77777777" w:rsidR="00B6557F" w:rsidRPr="00321A01" w:rsidRDefault="00B6557F" w:rsidP="00B6557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PLA</w:t>
            </w:r>
          </w:p>
        </w:tc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1D" w14:textId="77777777" w:rsidR="00B6557F" w:rsidRPr="00321A01" w:rsidRDefault="00B6557F" w:rsidP="00B6557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b/>
                <w:color w:val="333333"/>
              </w:rPr>
              <w:t>plată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1E" w14:textId="2369A1A3" w:rsidR="00B6557F" w:rsidRPr="00321A01" w:rsidRDefault="0055713D" w:rsidP="00B6557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Obligatoriu, pentru toate categoriile de costuri directe finanțate pe baza de cost-  real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20" w14:textId="1A2FC8D0" w:rsidR="00B6557F" w:rsidRPr="00321A01" w:rsidRDefault="00B6557F" w:rsidP="00471C3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real</w:t>
            </w:r>
          </w:p>
        </w:tc>
        <w:tc>
          <w:tcPr>
            <w:tcW w:w="45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7EB0A" w14:textId="77777777" w:rsidR="00B6557F" w:rsidRPr="00321A01" w:rsidRDefault="00B6557F" w:rsidP="00B6557F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+plată cheltuială sau decontare</w:t>
            </w:r>
          </w:p>
          <w:p w14:paraId="50CB8123" w14:textId="7D84CAB4" w:rsidR="00B6557F" w:rsidRPr="00321A01" w:rsidRDefault="00B6557F" w:rsidP="00B6557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+pentru plata unor cheltuieli recurente (periodice) sau pentru care nu se poate estima perioada, cum ar fi abonamente, salarii, servicii de mentenanță, plăți drepturi în beneficiul direct al grupului-țintă, misiuni operative, valoarea totală aferentă costului se va alocă proporțional pe toată durata calculată intre perioada de început si perioada de finalizare</w:t>
            </w:r>
          </w:p>
        </w:tc>
        <w:tc>
          <w:tcPr>
            <w:tcW w:w="25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3C6EA" w14:textId="138E9F69" w:rsidR="00D023F7" w:rsidRPr="00321A01" w:rsidRDefault="00D023F7" w:rsidP="00D023F7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pentru același </w:t>
            </w:r>
            <w:proofErr w:type="spellStart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id</w:t>
            </w:r>
            <w:proofErr w:type="spellEnd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cost, perioada de început (start) PLA trebuie să fie cel puțin egală cu perioada de finalizare (stop) REA</w:t>
            </w:r>
          </w:p>
          <w:p w14:paraId="5512E955" w14:textId="77777777" w:rsidR="00D023F7" w:rsidRPr="00321A01" w:rsidRDefault="00D023F7" w:rsidP="00D023F7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</w:p>
          <w:p w14:paraId="518E3220" w14:textId="77777777" w:rsidR="00D023F7" w:rsidRPr="00321A01" w:rsidRDefault="00D023F7" w:rsidP="00D023F7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de exemplu, </w:t>
            </w:r>
          </w:p>
          <w:p w14:paraId="5725E411" w14:textId="36B3F1F1" w:rsidR="00D023F7" w:rsidRPr="00321A01" w:rsidRDefault="00D023F7" w:rsidP="00D023F7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proofErr w:type="spellStart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if</w:t>
            </w:r>
            <w:proofErr w:type="spellEnd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REA start  = L5, iar stop = L12</w:t>
            </w:r>
          </w:p>
          <w:p w14:paraId="50CB8124" w14:textId="3E0B70F9" w:rsidR="00B6557F" w:rsidRPr="00321A01" w:rsidRDefault="00D023F7" w:rsidP="00D023F7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  <w:proofErr w:type="spellStart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>then</w:t>
            </w:r>
            <w:proofErr w:type="spellEnd"/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</w:rPr>
              <w:t xml:space="preserve"> PLA start </w:t>
            </w:r>
            <w:r w:rsidRPr="00321A01">
              <w:rPr>
                <w:rFonts w:asciiTheme="majorHAnsi" w:eastAsia="Trebuchet MS" w:hAnsiTheme="majorHAnsi" w:cstheme="majorHAnsi"/>
                <w:color w:val="E36C0A" w:themeColor="accent6" w:themeShade="BF"/>
                <w:lang w:val="en-US"/>
              </w:rPr>
              <w:t>&gt;=L12</w:t>
            </w:r>
          </w:p>
        </w:tc>
      </w:tr>
      <w:tr w:rsidR="005E3814" w:rsidRPr="00321A01" w14:paraId="50CB8135" w14:textId="77777777" w:rsidTr="003C344C">
        <w:tc>
          <w:tcPr>
            <w:tcW w:w="1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2D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IGT</w:t>
            </w:r>
          </w:p>
        </w:tc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2E" w14:textId="1B4A547A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b/>
                <w:color w:val="333333"/>
              </w:rPr>
              <w:t>identificare grup-</w:t>
            </w:r>
            <w:r w:rsidR="00621D9C" w:rsidRPr="00321A01">
              <w:rPr>
                <w:rFonts w:asciiTheme="majorHAnsi" w:eastAsia="Trebuchet MS" w:hAnsiTheme="majorHAnsi" w:cstheme="majorHAnsi"/>
                <w:b/>
                <w:color w:val="333333"/>
              </w:rPr>
              <w:t>țintă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2F" w14:textId="100B467C" w:rsidR="005E3814" w:rsidRPr="00321A01" w:rsidRDefault="00966A8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321A01">
              <w:rPr>
                <w:rFonts w:asciiTheme="majorHAnsi" w:eastAsia="Trebuchet MS" w:hAnsiTheme="majorHAnsi" w:cstheme="majorHAnsi"/>
              </w:rPr>
              <w:t xml:space="preserve">Obligatoriu, </w:t>
            </w:r>
            <w:r w:rsidR="00C31D4F" w:rsidRPr="00321A01">
              <w:rPr>
                <w:rFonts w:asciiTheme="majorHAnsi" w:eastAsia="Trebuchet MS" w:hAnsiTheme="majorHAnsi" w:cstheme="majorHAnsi"/>
              </w:rPr>
              <w:t xml:space="preserve">activ </w:t>
            </w:r>
            <w:r w:rsidRPr="00321A01">
              <w:rPr>
                <w:rFonts w:asciiTheme="majorHAnsi" w:eastAsia="Trebuchet MS" w:hAnsiTheme="majorHAnsi" w:cstheme="majorHAnsi"/>
              </w:rPr>
              <w:t xml:space="preserve">numai </w:t>
            </w:r>
            <w:r w:rsidR="00C31D4F" w:rsidRPr="00321A01">
              <w:rPr>
                <w:rFonts w:asciiTheme="majorHAnsi" w:eastAsia="Trebuchet MS" w:hAnsiTheme="majorHAnsi" w:cstheme="majorHAnsi"/>
              </w:rPr>
              <w:t xml:space="preserve">pentru </w:t>
            </w:r>
            <w:proofErr w:type="spellStart"/>
            <w:r w:rsidR="00C31D4F" w:rsidRPr="00321A01">
              <w:rPr>
                <w:rFonts w:asciiTheme="majorHAnsi" w:eastAsia="Trebuchet MS" w:hAnsiTheme="majorHAnsi" w:cstheme="majorHAnsi"/>
              </w:rPr>
              <w:t>categ</w:t>
            </w:r>
            <w:proofErr w:type="spellEnd"/>
            <w:r w:rsidR="00C31D4F" w:rsidRPr="00321A01">
              <w:rPr>
                <w:rFonts w:asciiTheme="majorHAnsi" w:eastAsia="Trebuchet MS" w:hAnsiTheme="majorHAnsi" w:cstheme="majorHAnsi"/>
              </w:rPr>
              <w:t>. ASD A</w:t>
            </w:r>
            <w:r w:rsidRPr="00321A01">
              <w:rPr>
                <w:rFonts w:asciiTheme="majorHAnsi" w:eastAsia="Trebuchet MS" w:hAnsiTheme="majorHAnsi" w:cstheme="majorHAnsi"/>
              </w:rPr>
              <w:t xml:space="preserve">sistență directă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30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real si</w:t>
            </w:r>
          </w:p>
          <w:p w14:paraId="50CB8131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simplificat</w:t>
            </w:r>
          </w:p>
        </w:tc>
        <w:tc>
          <w:tcPr>
            <w:tcW w:w="45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1CE19" w14:textId="77777777" w:rsidR="00B6557F" w:rsidRPr="00321A01" w:rsidRDefault="00B6557F" w:rsidP="00B6557F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selectarea/desemnarea/identificarea persoanelor care fac parte din grupul țintă , respectiv care vor beneficia direct de rezultatele proiectului</w:t>
            </w:r>
          </w:p>
          <w:p w14:paraId="50CB8133" w14:textId="195C7AEA" w:rsidR="005E3814" w:rsidRPr="00321A01" w:rsidRDefault="00B6557F" w:rsidP="00B6557F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plăți drepturi în beneficiul direct al grupului-țintă</w:t>
            </w:r>
          </w:p>
        </w:tc>
        <w:tc>
          <w:tcPr>
            <w:tcW w:w="25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34" w14:textId="77777777" w:rsidR="005E3814" w:rsidRPr="00321A01" w:rsidRDefault="005E3814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</w:p>
        </w:tc>
      </w:tr>
      <w:tr w:rsidR="005E3814" w:rsidRPr="00321A01" w14:paraId="50CB813C" w14:textId="77777777" w:rsidTr="003C344C">
        <w:tc>
          <w:tcPr>
            <w:tcW w:w="1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36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SCO</w:t>
            </w:r>
          </w:p>
        </w:tc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37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b/>
                <w:color w:val="333333"/>
              </w:rPr>
              <w:t>realizare-indicator-SCO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5C625" w14:textId="77777777" w:rsidR="00EE66A6" w:rsidRPr="00321A01" w:rsidRDefault="00EE66A6" w:rsidP="00EE66A6">
            <w:pPr>
              <w:jc w:val="both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eastAsia="Trebuchet MS" w:hAnsiTheme="majorHAnsi" w:cstheme="majorHAnsi"/>
              </w:rPr>
              <w:t>Obligatoriu,</w:t>
            </w:r>
            <w:r w:rsidRPr="00321A01">
              <w:rPr>
                <w:rFonts w:asciiTheme="majorHAnsi" w:hAnsiTheme="majorHAnsi" w:cstheme="majorHAnsi"/>
              </w:rPr>
              <w:t xml:space="preserve"> </w:t>
            </w:r>
            <w:r w:rsidRPr="00321A01">
              <w:rPr>
                <w:rFonts w:asciiTheme="majorHAnsi" w:eastAsia="Trebuchet MS" w:hAnsiTheme="majorHAnsi" w:cstheme="majorHAnsi"/>
              </w:rPr>
              <w:t>pentru toate categoriile de costuri directe si indirect</w:t>
            </w:r>
            <w:r w:rsidRPr="00321A01">
              <w:rPr>
                <w:rFonts w:asciiTheme="majorHAnsi" w:hAnsiTheme="majorHAnsi" w:cstheme="majorHAnsi"/>
              </w:rPr>
              <w:t xml:space="preserve">, </w:t>
            </w:r>
          </w:p>
          <w:p w14:paraId="50CB8138" w14:textId="052F5AB4" w:rsidR="005E3814" w:rsidRPr="00321A01" w:rsidRDefault="00EE66A6" w:rsidP="00EE66A6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Obligatoriu, activi numai dacă  mod de finanțare = simplificat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39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simplificat</w:t>
            </w:r>
          </w:p>
        </w:tc>
        <w:tc>
          <w:tcPr>
            <w:tcW w:w="45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590A9" w14:textId="77777777" w:rsidR="00283B6A" w:rsidRPr="00321A01" w:rsidRDefault="00283B6A" w:rsidP="00283B6A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atunci când mod finanțare = simplificat</w:t>
            </w:r>
          </w:p>
          <w:p w14:paraId="697BA7CA" w14:textId="77777777" w:rsidR="00283B6A" w:rsidRPr="00321A01" w:rsidRDefault="00283B6A" w:rsidP="00283B6A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perioada planificată pentru realizarea indicatorului care stă la baza rambursării costurilor simplificate</w:t>
            </w:r>
          </w:p>
          <w:p w14:paraId="47E0EF16" w14:textId="77777777" w:rsidR="00283B6A" w:rsidRPr="00321A01" w:rsidRDefault="00283B6A" w:rsidP="00283B6A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de exemplu:</w:t>
            </w:r>
          </w:p>
          <w:p w14:paraId="1B40FEC1" w14:textId="77777777" w:rsidR="00283B6A" w:rsidRPr="00321A01" w:rsidRDefault="00283B6A" w:rsidP="00283B6A">
            <w:pPr>
              <w:widowControl w:val="0"/>
              <w:rPr>
                <w:rFonts w:asciiTheme="majorHAnsi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-pentru costurile salariale unitare, se completează perioada estimată în care se va efectua efectiv activitatea</w:t>
            </w:r>
          </w:p>
          <w:p w14:paraId="50CB813A" w14:textId="3AA4D3D2" w:rsidR="005E3814" w:rsidRPr="00321A01" w:rsidRDefault="00283B6A" w:rsidP="00283B6A">
            <w:pPr>
              <w:widowControl w:val="0"/>
              <w:rPr>
                <w:rFonts w:asciiTheme="majorHAnsi" w:eastAsia="Trebuchet MS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 xml:space="preserve">-pentru costurile unitare privind persoane instruite, se completează perioada estimată în </w:t>
            </w:r>
            <w:r w:rsidRPr="00321A01">
              <w:rPr>
                <w:rFonts w:asciiTheme="majorHAnsi" w:hAnsiTheme="majorHAnsi" w:cstheme="majorHAnsi"/>
              </w:rPr>
              <w:lastRenderedPageBreak/>
              <w:t>care se va efectua efectiv instruirea</w:t>
            </w:r>
          </w:p>
        </w:tc>
        <w:tc>
          <w:tcPr>
            <w:tcW w:w="25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3B" w14:textId="77777777" w:rsidR="005E3814" w:rsidRPr="00321A01" w:rsidRDefault="005E3814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</w:p>
        </w:tc>
      </w:tr>
      <w:tr w:rsidR="005E3814" w:rsidRPr="00321A01" w14:paraId="50CB8144" w14:textId="77777777" w:rsidTr="003C344C">
        <w:tc>
          <w:tcPr>
            <w:tcW w:w="1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3D" w14:textId="5677393A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ETI</w:t>
            </w:r>
          </w:p>
        </w:tc>
        <w:tc>
          <w:tcPr>
            <w:tcW w:w="12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3E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b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b/>
                <w:color w:val="333333"/>
              </w:rPr>
              <w:t>etapă-intermediară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3F" w14:textId="41DCEEAD" w:rsidR="005E3814" w:rsidRPr="00321A01" w:rsidRDefault="00966A85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321A01">
              <w:rPr>
                <w:rFonts w:asciiTheme="majorHAnsi" w:eastAsia="Trebuchet MS" w:hAnsiTheme="majorHAnsi" w:cstheme="majorHAnsi"/>
              </w:rPr>
              <w:t>Opțional</w:t>
            </w:r>
            <w:r w:rsidR="008C1F72" w:rsidRPr="00321A01">
              <w:rPr>
                <w:rFonts w:asciiTheme="majorHAnsi" w:eastAsia="Trebuchet MS" w:hAnsiTheme="majorHAnsi" w:cstheme="majorHAnsi"/>
              </w:rPr>
              <w:t xml:space="preserve">, pentru </w:t>
            </w:r>
            <w:r w:rsidRPr="00321A01">
              <w:rPr>
                <w:rFonts w:asciiTheme="majorHAnsi" w:eastAsia="Trebuchet MS" w:hAnsiTheme="majorHAnsi" w:cstheme="majorHAnsi"/>
              </w:rPr>
              <w:t>toate categ</w:t>
            </w:r>
            <w:r w:rsidR="008C1F72" w:rsidRPr="00321A01">
              <w:rPr>
                <w:rFonts w:asciiTheme="majorHAnsi" w:eastAsia="Trebuchet MS" w:hAnsiTheme="majorHAnsi" w:cstheme="majorHAnsi"/>
              </w:rPr>
              <w:t>oriile de costuri directe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40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real si</w:t>
            </w:r>
          </w:p>
          <w:p w14:paraId="50CB8141" w14:textId="77777777" w:rsidR="005E3814" w:rsidRPr="00321A01" w:rsidRDefault="003C344C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333333"/>
              </w:rPr>
            </w:pPr>
            <w:r w:rsidRPr="00321A01">
              <w:rPr>
                <w:rFonts w:asciiTheme="majorHAnsi" w:eastAsia="Trebuchet MS" w:hAnsiTheme="majorHAnsi" w:cstheme="majorHAnsi"/>
                <w:color w:val="333333"/>
              </w:rPr>
              <w:t>simplificat</w:t>
            </w:r>
          </w:p>
        </w:tc>
        <w:tc>
          <w:tcPr>
            <w:tcW w:w="45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42" w14:textId="35C666A7" w:rsidR="005E3814" w:rsidRPr="00321A01" w:rsidRDefault="008C1F72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</w:rPr>
            </w:pPr>
            <w:r w:rsidRPr="00321A01">
              <w:rPr>
                <w:rFonts w:asciiTheme="majorHAnsi" w:hAnsiTheme="majorHAnsi" w:cstheme="majorHAnsi"/>
              </w:rPr>
              <w:t>Opțional, etape importante în cadrul proiectului cum ar fi emiterea autorizație de construcție, alte avize similare, testare echipamente complexe</w:t>
            </w:r>
          </w:p>
        </w:tc>
        <w:tc>
          <w:tcPr>
            <w:tcW w:w="25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B8143" w14:textId="77777777" w:rsidR="005E3814" w:rsidRPr="00321A01" w:rsidRDefault="005E3814">
            <w:pPr>
              <w:widowControl w:val="0"/>
              <w:spacing w:line="240" w:lineRule="auto"/>
              <w:rPr>
                <w:rFonts w:asciiTheme="majorHAnsi" w:eastAsia="Trebuchet MS" w:hAnsiTheme="majorHAnsi" w:cstheme="majorHAnsi"/>
                <w:color w:val="E36C0A" w:themeColor="accent6" w:themeShade="BF"/>
              </w:rPr>
            </w:pPr>
          </w:p>
        </w:tc>
      </w:tr>
    </w:tbl>
    <w:p w14:paraId="50CB814C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814D" w14:textId="77777777" w:rsidR="005E3814" w:rsidRDefault="003C344C">
      <w:pPr>
        <w:pStyle w:val="Heading2"/>
        <w:rPr>
          <w:sz w:val="22"/>
          <w:szCs w:val="22"/>
        </w:rPr>
      </w:pPr>
      <w:bookmarkStart w:id="7" w:name="_Toc144451233"/>
      <w:r>
        <w:rPr>
          <w:sz w:val="22"/>
          <w:szCs w:val="22"/>
        </w:rPr>
        <w:t>NG6 Tip vulnerabilitate</w:t>
      </w:r>
      <w:bookmarkEnd w:id="7"/>
    </w:p>
    <w:p w14:paraId="50CB814E" w14:textId="77777777" w:rsidR="005E3814" w:rsidRDefault="005E3814">
      <w:pPr>
        <w:rPr>
          <w:rFonts w:ascii="Trebuchet MS" w:eastAsia="Trebuchet MS" w:hAnsi="Trebuchet MS" w:cs="Trebuchet MS"/>
        </w:rPr>
      </w:pPr>
    </w:p>
    <w:tbl>
      <w:tblPr>
        <w:tblStyle w:val="a4"/>
        <w:tblW w:w="145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800"/>
        <w:gridCol w:w="11565"/>
      </w:tblGrid>
      <w:tr w:rsidR="005E3814" w14:paraId="50CB8152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4F" w14:textId="77777777" w:rsidR="005E3814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id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50" w14:textId="77777777" w:rsidR="005E3814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fond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51" w14:textId="77777777" w:rsidR="005E3814" w:rsidRDefault="003C344C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vulnerabilitate</w:t>
            </w:r>
          </w:p>
        </w:tc>
      </w:tr>
      <w:tr w:rsidR="005E3814" w14:paraId="50CB8156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53" w14:textId="752540F8" w:rsidR="005E3814" w:rsidRDefault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3</w:t>
            </w:r>
            <w:r w:rsidR="00CF07D6">
              <w:rPr>
                <w:rFonts w:ascii="Trebuchet MS" w:eastAsia="Trebuchet MS" w:hAnsi="Trebuchet MS" w:cs="Trebuchet MS"/>
                <w:color w:val="FF9900"/>
              </w:rPr>
              <w:t xml:space="preserve"> caractere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54" w14:textId="77777777" w:rsidR="005E3814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din N1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55" w14:textId="77777777" w:rsidR="005E3814" w:rsidRDefault="003C344C">
            <w:pP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text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200</w:t>
            </w:r>
          </w:p>
        </w:tc>
      </w:tr>
      <w:tr w:rsidR="00CF07D6" w14:paraId="7EAF561E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56B9" w14:textId="61441D3B" w:rsidR="00CF07D6" w:rsidRDefault="00CF07D6" w:rsidP="00CF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C4F79">
              <w:rPr>
                <w:rFonts w:ascii="Trebuchet MS" w:eastAsia="Trebuchet MS" w:hAnsi="Trebuchet MS" w:cs="Trebuchet MS"/>
              </w:rPr>
              <w:t>V</w:t>
            </w:r>
            <w:r w:rsidR="00C72F53">
              <w:rPr>
                <w:rFonts w:ascii="Trebuchet MS" w:eastAsia="Trebuchet MS" w:hAnsi="Trebuchet MS" w:cs="Trebuchet MS"/>
              </w:rPr>
              <w:t>0</w:t>
            </w:r>
            <w:r w:rsidRPr="00DC4F79"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EC1A" w14:textId="78CFB37E" w:rsidR="00CF07D6" w:rsidRDefault="00CF07D6" w:rsidP="00CF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B28FA"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5359" w14:textId="6085AFFB" w:rsidR="00CF07D6" w:rsidRDefault="00CF07D6" w:rsidP="00CF07D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Minor</w:t>
            </w:r>
          </w:p>
        </w:tc>
      </w:tr>
      <w:tr w:rsidR="00C72F53" w14:paraId="58416674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C678" w14:textId="1033A632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8E2F0B">
              <w:rPr>
                <w:rFonts w:ascii="Trebuchet MS" w:eastAsia="Trebuchet MS" w:hAnsi="Trebuchet MS" w:cs="Trebuchet MS"/>
              </w:rPr>
              <w:t>V0</w:t>
            </w: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AFF4" w14:textId="5325CFF3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B28FA"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ECA0" w14:textId="72D5F80A" w:rsidR="00C72F53" w:rsidRDefault="00C72F53" w:rsidP="00C72F5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Minor neînsoțit</w:t>
            </w:r>
          </w:p>
        </w:tc>
      </w:tr>
      <w:tr w:rsidR="00C72F53" w14:paraId="591525E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500C" w14:textId="23E55360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8E2F0B">
              <w:rPr>
                <w:rFonts w:ascii="Trebuchet MS" w:eastAsia="Trebuchet MS" w:hAnsi="Trebuchet MS" w:cs="Trebuchet MS"/>
              </w:rPr>
              <w:t>V0</w:t>
            </w: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C962" w14:textId="6CA77BC2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B28FA"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7317" w14:textId="07C5E7E1" w:rsidR="00C72F53" w:rsidRDefault="00C72F53" w:rsidP="00C72F5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Persoană cu dizabilități</w:t>
            </w:r>
          </w:p>
        </w:tc>
      </w:tr>
      <w:tr w:rsidR="00C72F53" w14:paraId="7D946AC3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D682" w14:textId="64D7E85D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8E2F0B">
              <w:rPr>
                <w:rFonts w:ascii="Trebuchet MS" w:eastAsia="Trebuchet MS" w:hAnsi="Trebuchet MS" w:cs="Trebuchet MS"/>
              </w:rPr>
              <w:t>V0</w:t>
            </w: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F1CC" w14:textId="7043C38D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B28FA"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FE44" w14:textId="1A2FB667" w:rsidR="00C72F53" w:rsidRDefault="00C72F53" w:rsidP="00C72F5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Persoană în vârstă</w:t>
            </w:r>
          </w:p>
        </w:tc>
      </w:tr>
      <w:tr w:rsidR="00C72F53" w14:paraId="332B2A6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C8FB" w14:textId="1C8B15E2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8E2F0B">
              <w:rPr>
                <w:rFonts w:ascii="Trebuchet MS" w:eastAsia="Trebuchet MS" w:hAnsi="Trebuchet MS" w:cs="Trebuchet MS"/>
              </w:rPr>
              <w:t>V0</w:t>
            </w:r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0EB1" w14:textId="72B1DEA6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B28FA"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570C" w14:textId="6F0497C1" w:rsidR="00C72F53" w:rsidRDefault="00C72F53" w:rsidP="00C72F5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Femeie însărcinat</w:t>
            </w:r>
          </w:p>
        </w:tc>
      </w:tr>
      <w:tr w:rsidR="00C72F53" w14:paraId="64C0F21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5184" w14:textId="27312A79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8E2F0B">
              <w:rPr>
                <w:rFonts w:ascii="Trebuchet MS" w:eastAsia="Trebuchet MS" w:hAnsi="Trebuchet MS" w:cs="Trebuchet MS"/>
              </w:rPr>
              <w:t>V0</w:t>
            </w:r>
            <w:r>
              <w:rPr>
                <w:rFonts w:ascii="Trebuchet MS" w:eastAsia="Trebuchet MS" w:hAnsi="Trebuchet MS" w:cs="Trebuchet MS"/>
              </w:rPr>
              <w:t>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E7D5" w14:textId="2CB76BD6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B28FA"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96AC" w14:textId="355ED5AB" w:rsidR="00C72F53" w:rsidRDefault="00C72F53" w:rsidP="00C72F5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Părinte singur însoțit de copiii lor minori</w:t>
            </w:r>
          </w:p>
        </w:tc>
      </w:tr>
      <w:tr w:rsidR="00C72F53" w14:paraId="0A6119C1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3420" w14:textId="756A56DE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8E2F0B">
              <w:rPr>
                <w:rFonts w:ascii="Trebuchet MS" w:eastAsia="Trebuchet MS" w:hAnsi="Trebuchet MS" w:cs="Trebuchet MS"/>
              </w:rPr>
              <w:t>V0</w:t>
            </w:r>
            <w:r>
              <w:rPr>
                <w:rFonts w:ascii="Trebuchet MS" w:eastAsia="Trebuchet MS" w:hAnsi="Trebuchet MS" w:cs="Trebuchet MS"/>
              </w:rPr>
              <w:t>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978E" w14:textId="13B0A904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B28FA"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D396" w14:textId="6E14A9E6" w:rsidR="00C72F53" w:rsidRDefault="00C72F53" w:rsidP="00C72F5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Victimă traficului de persoane</w:t>
            </w:r>
          </w:p>
        </w:tc>
      </w:tr>
      <w:tr w:rsidR="00C72F53" w14:paraId="53FF03A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0E0B" w14:textId="316C60D8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8E2F0B">
              <w:rPr>
                <w:rFonts w:ascii="Trebuchet MS" w:eastAsia="Trebuchet MS" w:hAnsi="Trebuchet MS" w:cs="Trebuchet MS"/>
              </w:rPr>
              <w:t>V0</w:t>
            </w:r>
            <w:r>
              <w:rPr>
                <w:rFonts w:ascii="Trebuchet MS" w:eastAsia="Trebuchet MS" w:hAnsi="Trebuchet MS" w:cs="Trebuchet MS"/>
              </w:rPr>
              <w:t>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A678" w14:textId="7B50C1BC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B28FA"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27B3" w14:textId="0C18FD16" w:rsidR="00C72F53" w:rsidRDefault="00C72F53" w:rsidP="00C72F5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Persoană care suferă de afecțiuni grave</w:t>
            </w:r>
          </w:p>
        </w:tc>
      </w:tr>
      <w:tr w:rsidR="00C72F53" w14:paraId="193A3C61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E5DE" w14:textId="21A8020E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8E2F0B">
              <w:rPr>
                <w:rFonts w:ascii="Trebuchet MS" w:eastAsia="Trebuchet MS" w:hAnsi="Trebuchet MS" w:cs="Trebuchet MS"/>
              </w:rPr>
              <w:t>V0</w:t>
            </w:r>
            <w:r>
              <w:rPr>
                <w:rFonts w:ascii="Trebuchet MS" w:eastAsia="Trebuchet MS" w:hAnsi="Trebuchet MS" w:cs="Trebuchet MS"/>
              </w:rPr>
              <w:t>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6032" w14:textId="64254DD8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B28FA"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4364" w14:textId="6D1CD024" w:rsidR="00C72F53" w:rsidRDefault="00C72F53" w:rsidP="00C72F53">
            <w:pPr>
              <w:rPr>
                <w:rFonts w:ascii="Trebuchet MS" w:eastAsia="Trebuchet MS" w:hAnsi="Trebuchet MS" w:cs="Trebuchet MS"/>
              </w:rPr>
            </w:pPr>
            <w:r>
              <w:t>Persoană cu afecțiuni mintale</w:t>
            </w:r>
          </w:p>
        </w:tc>
      </w:tr>
      <w:tr w:rsidR="00C72F53" w14:paraId="256A43B6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220A" w14:textId="5CF10065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8E2F0B"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</w:rPr>
              <w:t>10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BA71" w14:textId="06283DC0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B28FA"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4E9B" w14:textId="231519A5" w:rsidR="00C72F53" w:rsidRDefault="0095783C" w:rsidP="00C72F5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Persoană</w:t>
            </w:r>
            <w:r w:rsidR="00C72F53">
              <w:rPr>
                <w:rFonts w:ascii="Trebuchet MS" w:eastAsia="Trebuchet MS" w:hAnsi="Trebuchet MS" w:cs="Trebuchet MS"/>
              </w:rPr>
              <w:t xml:space="preserve"> care a fost supusă torturii/violului/forme grave de violență psihologică/psihică/fizică/sexuală</w:t>
            </w:r>
          </w:p>
        </w:tc>
      </w:tr>
      <w:tr w:rsidR="00C72F53" w14:paraId="1C5AAD6E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67D1" w14:textId="6DE2C4E2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8E2F0B"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</w:rPr>
              <w:t>11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C0CD" w14:textId="50D59FE7" w:rsidR="00C72F53" w:rsidRDefault="00C72F53" w:rsidP="00C7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DB28FA"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4652" w14:textId="67681A59" w:rsidR="00C72F53" w:rsidRDefault="00C72F53" w:rsidP="00C72F5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Persoană aflată în alte situații speciale</w:t>
            </w:r>
          </w:p>
        </w:tc>
      </w:tr>
      <w:tr w:rsidR="00C44EB5" w14:paraId="607AD1FF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ABF4" w14:textId="08472D83" w:rsidR="00C44EB5" w:rsidRDefault="009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VN1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AA00" w14:textId="75098029" w:rsidR="0095783C" w:rsidRDefault="0095783C" w:rsidP="009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8D3A" w14:textId="1E18E93F" w:rsidR="00C44EB5" w:rsidRDefault="0095783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n/a</w:t>
            </w:r>
          </w:p>
        </w:tc>
      </w:tr>
      <w:tr w:rsidR="00C44EB5" w14:paraId="711F284A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FB00" w14:textId="66F59A65" w:rsidR="00C44EB5" w:rsidRDefault="009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VN2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2742" w14:textId="3A3B5AE5" w:rsidR="00C44EB5" w:rsidRDefault="009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FSI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FD45" w14:textId="29ECF06F" w:rsidR="00C44EB5" w:rsidRDefault="0095783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n/a</w:t>
            </w:r>
          </w:p>
        </w:tc>
      </w:tr>
      <w:tr w:rsidR="005E3814" w14:paraId="50CB8169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66" w14:textId="76B49B21" w:rsidR="005E3814" w:rsidRDefault="009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VN3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67" w14:textId="4C6E0701" w:rsidR="005E3814" w:rsidRDefault="0095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IMFV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68" w14:textId="01D09683" w:rsidR="005E3814" w:rsidRDefault="0095783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n/a</w:t>
            </w:r>
          </w:p>
        </w:tc>
      </w:tr>
      <w:tr w:rsidR="005E3814" w14:paraId="50CB816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6A" w14:textId="77777777" w:rsidR="005E3814" w:rsidRDefault="005E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6B" w14:textId="2DFA1C23" w:rsidR="005E3814" w:rsidRDefault="005E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6C" w14:textId="6BCCE1AA" w:rsidR="005E3814" w:rsidRDefault="005E3814">
            <w:pPr>
              <w:rPr>
                <w:rFonts w:ascii="Trebuchet MS" w:eastAsia="Trebuchet MS" w:hAnsi="Trebuchet MS" w:cs="Trebuchet MS"/>
              </w:rPr>
            </w:pPr>
          </w:p>
        </w:tc>
      </w:tr>
    </w:tbl>
    <w:p w14:paraId="50CB816E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816F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8170" w14:textId="77777777" w:rsidR="005E3814" w:rsidRDefault="003C344C">
      <w:pPr>
        <w:pStyle w:val="Heading2"/>
        <w:rPr>
          <w:sz w:val="22"/>
          <w:szCs w:val="22"/>
        </w:rPr>
      </w:pPr>
      <w:bookmarkStart w:id="8" w:name="_Toc144451234"/>
      <w:r>
        <w:rPr>
          <w:sz w:val="22"/>
          <w:szCs w:val="22"/>
        </w:rPr>
        <w:t>NG7 Tip suport participant</w:t>
      </w:r>
      <w:bookmarkEnd w:id="8"/>
    </w:p>
    <w:p w14:paraId="50CB8171" w14:textId="77777777" w:rsidR="005E3814" w:rsidRDefault="005E3814">
      <w:pPr>
        <w:rPr>
          <w:rFonts w:ascii="Trebuchet MS" w:eastAsia="Trebuchet MS" w:hAnsi="Trebuchet MS" w:cs="Trebuchet MS"/>
        </w:rPr>
      </w:pPr>
    </w:p>
    <w:tbl>
      <w:tblPr>
        <w:tblStyle w:val="a5"/>
        <w:tblW w:w="1456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185"/>
        <w:gridCol w:w="12045"/>
      </w:tblGrid>
      <w:tr w:rsidR="005E3814" w14:paraId="50CB8175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72" w14:textId="77777777" w:rsidR="005E3814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id</w:t>
            </w:r>
            <w:proofErr w:type="spellEnd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73" w14:textId="77777777" w:rsidR="005E3814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fond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74" w14:textId="77777777" w:rsidR="005E3814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tip suport participant</w:t>
            </w:r>
          </w:p>
        </w:tc>
      </w:tr>
      <w:tr w:rsidR="005E3814" w14:paraId="50CB8179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76" w14:textId="0B08AE75" w:rsidR="005E3814" w:rsidRDefault="005E077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3 caractere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77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din N1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78" w14:textId="77777777" w:rsidR="005E3814" w:rsidRDefault="003C344C">
            <w:pP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text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200</w:t>
            </w:r>
          </w:p>
        </w:tc>
      </w:tr>
      <w:tr w:rsidR="005E3814" w14:paraId="50CB8189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7A" w14:textId="7CAC5FC2" w:rsidR="005E3814" w:rsidRDefault="005E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7B" w14:textId="7BE29E24" w:rsidR="005E3814" w:rsidRDefault="005E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88" w14:textId="3FD9D745" w:rsidR="005E3814" w:rsidRDefault="005E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C11A33" w14:paraId="5DA6229A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9BA2" w14:textId="41A65EC8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S0</w:t>
            </w: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5BFC" w14:textId="3182C612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ACFC" w14:textId="0423903D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formare funcționari</w:t>
            </w:r>
          </w:p>
        </w:tc>
      </w:tr>
      <w:tr w:rsidR="00C11A33" w14:paraId="3E4D57E9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4CBB" w14:textId="56C027B8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S0</w:t>
            </w: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7328" w14:textId="00F56CAC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9B7A" w14:textId="4B275CA1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curs </w:t>
            </w:r>
            <w:r w:rsidR="002C5C9D">
              <w:rPr>
                <w:rFonts w:ascii="Trebuchet MS" w:eastAsia="Trebuchet MS" w:hAnsi="Trebuchet MS" w:cs="Trebuchet MS"/>
              </w:rPr>
              <w:t>limba</w:t>
            </w:r>
            <w:r>
              <w:rPr>
                <w:rFonts w:ascii="Trebuchet MS" w:eastAsia="Trebuchet MS" w:hAnsi="Trebuchet MS" w:cs="Trebuchet MS"/>
              </w:rPr>
              <w:t xml:space="preserve"> rom</w:t>
            </w:r>
            <w:r w:rsidR="002C5C9D">
              <w:rPr>
                <w:rFonts w:ascii="Trebuchet MS" w:eastAsia="Trebuchet MS" w:hAnsi="Trebuchet MS" w:cs="Trebuchet MS"/>
              </w:rPr>
              <w:t>â</w:t>
            </w:r>
            <w:r>
              <w:rPr>
                <w:rFonts w:ascii="Trebuchet MS" w:eastAsia="Trebuchet MS" w:hAnsi="Trebuchet MS" w:cs="Trebuchet MS"/>
              </w:rPr>
              <w:t>n</w:t>
            </w:r>
            <w:r w:rsidR="002C5C9D">
              <w:rPr>
                <w:rFonts w:ascii="Trebuchet MS" w:eastAsia="Trebuchet MS" w:hAnsi="Trebuchet MS" w:cs="Trebuchet MS"/>
              </w:rPr>
              <w:t>ă</w:t>
            </w:r>
          </w:p>
        </w:tc>
      </w:tr>
      <w:tr w:rsidR="00C11A33" w14:paraId="7DF9ACE4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4F26" w14:textId="0F08BDE6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S0</w:t>
            </w: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45E9" w14:textId="6256A493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E511" w14:textId="0DD3B79E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asisten</w:t>
            </w:r>
            <w:r w:rsidR="002C5C9D">
              <w:rPr>
                <w:rFonts w:ascii="Trebuchet MS" w:eastAsia="Trebuchet MS" w:hAnsi="Trebuchet MS" w:cs="Trebuchet MS"/>
              </w:rPr>
              <w:t>ță</w:t>
            </w:r>
            <w:r>
              <w:rPr>
                <w:rFonts w:ascii="Trebuchet MS" w:eastAsia="Trebuchet MS" w:hAnsi="Trebuchet MS" w:cs="Trebuchet MS"/>
              </w:rPr>
              <w:t xml:space="preserve"> juridic</w:t>
            </w:r>
            <w:r w:rsidR="002C5C9D">
              <w:rPr>
                <w:rFonts w:ascii="Trebuchet MS" w:eastAsia="Trebuchet MS" w:hAnsi="Trebuchet MS" w:cs="Trebuchet MS"/>
              </w:rPr>
              <w:t>ă</w:t>
            </w:r>
          </w:p>
        </w:tc>
      </w:tr>
      <w:tr w:rsidR="00C11A33" w14:paraId="1360905D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A05C" w14:textId="42AFA948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S0</w:t>
            </w: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DB3E" w14:textId="30F48E0C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89B4" w14:textId="24E37BA0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informare</w:t>
            </w:r>
          </w:p>
        </w:tc>
      </w:tr>
      <w:tr w:rsidR="00C11A33" w14:paraId="4457FE1F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0EAE" w14:textId="17A070D4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S0</w:t>
            </w:r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33AD" w14:textId="30FA1DDB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6777" w14:textId="4D16C5AB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consiliere</w:t>
            </w:r>
          </w:p>
        </w:tc>
      </w:tr>
      <w:tr w:rsidR="00C11A33" w14:paraId="31A508C2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C672" w14:textId="26265FC5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S0</w:t>
            </w:r>
            <w:r>
              <w:rPr>
                <w:rFonts w:ascii="Trebuchet MS" w:eastAsia="Trebuchet MS" w:hAnsi="Trebuchet MS" w:cs="Trebuchet MS"/>
              </w:rPr>
              <w:t>6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05CA" w14:textId="06581694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F253" w14:textId="3F1F816A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asistenta financiar</w:t>
            </w:r>
            <w:r w:rsidR="002A2C51">
              <w:rPr>
                <w:rFonts w:ascii="Trebuchet MS" w:eastAsia="Trebuchet MS" w:hAnsi="Trebuchet MS" w:cs="Trebuchet MS"/>
              </w:rPr>
              <w:t>ă</w:t>
            </w:r>
          </w:p>
        </w:tc>
      </w:tr>
      <w:tr w:rsidR="00C11A33" w14:paraId="7E59873A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D392" w14:textId="6CDE8CF4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S0</w:t>
            </w:r>
            <w:r>
              <w:rPr>
                <w:rFonts w:ascii="Trebuchet MS" w:eastAsia="Trebuchet MS" w:hAnsi="Trebuchet MS" w:cs="Trebuchet MS"/>
              </w:rPr>
              <w:t>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3A63" w14:textId="7C66F232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EA91" w14:textId="4A0F95A2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asistenta material</w:t>
            </w:r>
            <w:r w:rsidR="002A2C51">
              <w:rPr>
                <w:rFonts w:ascii="Trebuchet MS" w:eastAsia="Trebuchet MS" w:hAnsi="Trebuchet MS" w:cs="Trebuchet MS"/>
              </w:rPr>
              <w:t>ă</w:t>
            </w:r>
          </w:p>
        </w:tc>
      </w:tr>
      <w:tr w:rsidR="00C11A33" w14:paraId="459BB5EF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B6E" w14:textId="100765F7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S0</w:t>
            </w:r>
            <w:r>
              <w:rPr>
                <w:rFonts w:ascii="Trebuchet MS" w:eastAsia="Trebuchet MS" w:hAnsi="Trebuchet MS" w:cs="Trebuchet MS"/>
              </w:rPr>
              <w:t>8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D656" w14:textId="14665E7B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971C" w14:textId="3A84CF0C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program mobilitate</w:t>
            </w:r>
          </w:p>
        </w:tc>
      </w:tr>
      <w:tr w:rsidR="00C11A33" w14:paraId="62E71DEB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6479" w14:textId="4320B143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09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36D8" w14:textId="364340F8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E1DA" w14:textId="0684D93F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</w:rPr>
              <w:t>asistență pentru reintegrare</w:t>
            </w:r>
          </w:p>
        </w:tc>
      </w:tr>
      <w:tr w:rsidR="00C11A33" w14:paraId="0D7D5731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A346" w14:textId="73FC7BE2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10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ABA5" w14:textId="4D202AFB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8C0C" w14:textId="045BA114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</w:rPr>
              <w:t>returnare - în mod voluntar</w:t>
            </w:r>
          </w:p>
        </w:tc>
      </w:tr>
      <w:tr w:rsidR="00C11A33" w14:paraId="6E6B39AE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BA6F" w14:textId="2CDF7DEE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11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00AC" w14:textId="661DC48F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CA35" w14:textId="2B74A1D4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</w:rPr>
              <w:t>returnare - îndepărtate</w:t>
            </w:r>
          </w:p>
        </w:tc>
      </w:tr>
      <w:tr w:rsidR="00C11A33" w14:paraId="1F18D761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ADBE" w14:textId="2A63738E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12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0A4C" w14:textId="1F0A98F0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C8E6" w14:textId="52EC3C85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</w:rPr>
              <w:t>returnare - măsuri alternative la luarea în custodie publică</w:t>
            </w:r>
          </w:p>
        </w:tc>
      </w:tr>
      <w:tr w:rsidR="00C11A33" w14:paraId="4F867D67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C837" w14:textId="067425A6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13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B8A0" w14:textId="5A1D8834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FSI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B960" w14:textId="1D18BF3F" w:rsidR="00C11A33" w:rsidRDefault="00C11A33" w:rsidP="00C11A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formare funcționari</w:t>
            </w:r>
          </w:p>
        </w:tc>
      </w:tr>
      <w:tr w:rsidR="00C11A33" w14:paraId="693DE388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B6F9" w14:textId="74AFBAA6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lastRenderedPageBreak/>
              <w:t>S</w:t>
            </w:r>
            <w:r>
              <w:rPr>
                <w:rFonts w:ascii="Trebuchet MS" w:eastAsia="Trebuchet MS" w:hAnsi="Trebuchet MS" w:cs="Trebuchet MS"/>
              </w:rPr>
              <w:t>14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7781" w14:textId="39FF0E74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FSI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4BE2" w14:textId="2584B4AD" w:rsidR="00C11A33" w:rsidRDefault="00C11A33" w:rsidP="00C11A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asistenta victime infracțiuni</w:t>
            </w:r>
          </w:p>
        </w:tc>
      </w:tr>
      <w:tr w:rsidR="00C11A33" w14:paraId="50CB818E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8A" w14:textId="34A1F740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15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8B" w14:textId="2D0049DB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IMFV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8D" w14:textId="78F68D83" w:rsidR="00C11A33" w:rsidRDefault="00C11A33" w:rsidP="00C11A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formare funcționari</w:t>
            </w:r>
          </w:p>
        </w:tc>
      </w:tr>
      <w:tr w:rsidR="00C11A33" w14:paraId="5AB40D86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3F0D" w14:textId="7715D96E" w:rsidR="00C11A33" w:rsidRDefault="006B2F9F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 w:rsidRPr="009B411B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>16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AF42" w14:textId="10A22BAE" w:rsidR="00C11A33" w:rsidRDefault="00C11A33" w:rsidP="00C11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IMFV</w:t>
            </w: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7980" w14:textId="505C8629" w:rsidR="00C11A33" w:rsidRDefault="00C11A33" w:rsidP="00C11A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ofițer legătură</w:t>
            </w:r>
          </w:p>
        </w:tc>
      </w:tr>
      <w:tr w:rsidR="006B2F9F" w14:paraId="49D46BCF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1785" w14:textId="77777777" w:rsidR="006B2F9F" w:rsidRDefault="006B2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1D50" w14:textId="77777777" w:rsidR="006B2F9F" w:rsidRDefault="006B2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514B" w14:textId="77777777" w:rsidR="006B2F9F" w:rsidRDefault="006B2F9F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5E3814" w14:paraId="50CB8193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8F" w14:textId="77777777" w:rsidR="005E3814" w:rsidRDefault="005E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90" w14:textId="26C5E300" w:rsidR="005E3814" w:rsidRDefault="005E3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92" w14:textId="3C8110D1" w:rsidR="005E3814" w:rsidRDefault="005E381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50CB8194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8195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8196" w14:textId="77777777" w:rsidR="005E3814" w:rsidRDefault="003C344C">
      <w:pPr>
        <w:pStyle w:val="Heading2"/>
        <w:rPr>
          <w:sz w:val="20"/>
          <w:szCs w:val="20"/>
        </w:rPr>
      </w:pPr>
      <w:bookmarkStart w:id="9" w:name="_Toc144451235"/>
      <w:r>
        <w:rPr>
          <w:sz w:val="22"/>
          <w:szCs w:val="22"/>
        </w:rPr>
        <w:t>NG8 Unitate de măsură</w:t>
      </w:r>
      <w:bookmarkEnd w:id="9"/>
    </w:p>
    <w:tbl>
      <w:tblPr>
        <w:tblStyle w:val="a6"/>
        <w:tblW w:w="79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6"/>
        <w:gridCol w:w="1559"/>
        <w:gridCol w:w="5055"/>
      </w:tblGrid>
      <w:tr w:rsidR="005E3814" w14:paraId="50CB819A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97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id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UM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98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UM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99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detalii</w:t>
            </w:r>
          </w:p>
        </w:tc>
      </w:tr>
      <w:tr w:rsidR="005E3814" w14:paraId="50CB819E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9B" w14:textId="567B78C0" w:rsidR="005E3814" w:rsidRDefault="005E077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3 caractere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9C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text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20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9D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text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200</w:t>
            </w:r>
          </w:p>
        </w:tc>
      </w:tr>
      <w:tr w:rsidR="005E3814" w14:paraId="50CB81A2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9F" w14:textId="58D23880" w:rsidR="005E3814" w:rsidRDefault="00C11A3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BUC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0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bucată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1" w14:textId="46F0DA38" w:rsidR="005E3814" w:rsidRDefault="00DA67E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Item, </w:t>
            </w:r>
            <w:r w:rsidR="00BA7BBE">
              <w:rPr>
                <w:rFonts w:ascii="Trebuchet MS" w:eastAsia="Trebuchet MS" w:hAnsi="Trebuchet MS" w:cs="Trebuchet MS"/>
                <w:sz w:val="20"/>
                <w:szCs w:val="20"/>
              </w:rPr>
              <w:t>pentru echipamente</w:t>
            </w:r>
            <w:r w:rsidR="00F70741">
              <w:rPr>
                <w:rFonts w:ascii="Trebuchet MS" w:eastAsia="Trebuchet MS" w:hAnsi="Trebuchet MS" w:cs="Trebuchet MS"/>
                <w:sz w:val="20"/>
                <w:szCs w:val="20"/>
              </w:rPr>
              <w:t>, obiecte fizice</w:t>
            </w:r>
          </w:p>
        </w:tc>
      </w:tr>
      <w:tr w:rsidR="005E3814" w14:paraId="50CB81A6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3" w14:textId="2AAD868D" w:rsidR="005E3814" w:rsidRDefault="000A4B5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4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participant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5" w14:textId="2D04692A" w:rsidR="005E3814" w:rsidRPr="000A4B57" w:rsidRDefault="00DA67E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Persoan</w:t>
            </w:r>
            <w:proofErr w:type="spellEnd"/>
            <w:r w:rsidR="000A4B57">
              <w:rPr>
                <w:rFonts w:ascii="Trebuchet MS" w:eastAsia="Trebuchet MS" w:hAnsi="Trebuchet MS" w:cs="Trebuchet MS"/>
                <w:sz w:val="20"/>
                <w:szCs w:val="20"/>
                <w:lang w:val="ro-RO"/>
              </w:rPr>
              <w:t xml:space="preserve">ă care </w:t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ro-RO"/>
              </w:rPr>
              <w:t>beneficiază</w:t>
            </w:r>
            <w:r w:rsidR="000A4B57">
              <w:rPr>
                <w:rFonts w:ascii="Trebuchet MS" w:eastAsia="Trebuchet MS" w:hAnsi="Trebuchet MS" w:cs="Trebuchet MS"/>
                <w:sz w:val="20"/>
                <w:szCs w:val="20"/>
                <w:lang w:val="ro-RO"/>
              </w:rPr>
              <w:t xml:space="preserve"> de proiect, </w:t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ro-RO"/>
              </w:rPr>
              <w:t>parte din grupul țintă</w:t>
            </w:r>
          </w:p>
        </w:tc>
      </w:tr>
      <w:tr w:rsidR="005E3814" w14:paraId="50CB81AA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7" w14:textId="09F77C3E" w:rsidR="005E3814" w:rsidRDefault="000A4B5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EUR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8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EUR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9" w14:textId="15073E4D" w:rsidR="005E3814" w:rsidRDefault="00F7074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Valoare pentru indicatori valorici, de exemplu valoarea activelor imobilizate</w:t>
            </w:r>
          </w:p>
        </w:tc>
      </w:tr>
      <w:tr w:rsidR="005E3814" w14:paraId="50CB81AE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B" w14:textId="2C9D8AF9" w:rsidR="005E3814" w:rsidRDefault="000A4B5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C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LEI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D" w14:textId="7413FF4D" w:rsidR="005E3814" w:rsidRDefault="00F7074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Valoare pentru indicatori valorici, de exemplu valoarea activelor imobilizate</w:t>
            </w:r>
          </w:p>
        </w:tc>
      </w:tr>
      <w:tr w:rsidR="005E3814" w14:paraId="50CB81B2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AF" w14:textId="10C20F68" w:rsidR="005E3814" w:rsidRDefault="000A4B5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NRM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0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număr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1" w14:textId="71D166D3" w:rsidR="005E3814" w:rsidRDefault="00614010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Pentru </w:t>
            </w:r>
            <w:r w:rsidR="006C35FF">
              <w:rPr>
                <w:rFonts w:ascii="Trebuchet MS" w:eastAsia="Trebuchet MS" w:hAnsi="Trebuchet MS" w:cs="Trebuchet MS"/>
                <w:sz w:val="20"/>
                <w:szCs w:val="20"/>
              </w:rPr>
              <w:t>activități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reuniuni, </w:t>
            </w:r>
            <w:r w:rsidR="006C35F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servicii </w:t>
            </w:r>
          </w:p>
        </w:tc>
      </w:tr>
      <w:tr w:rsidR="005E3814" w14:paraId="50CB81B6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3" w14:textId="12AC3C18" w:rsidR="005E3814" w:rsidRDefault="000A4B5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4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procent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5" w14:textId="76B51980" w:rsidR="005E3814" w:rsidRDefault="00D45D0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 w:rsidR="006C35FF">
              <w:rPr>
                <w:rFonts w:ascii="Trebuchet MS" w:eastAsia="Trebuchet MS" w:hAnsi="Trebuchet MS" w:cs="Trebuchet MS"/>
                <w:sz w:val="20"/>
                <w:szCs w:val="20"/>
              </w:rPr>
              <w:t>racție</w:t>
            </w:r>
          </w:p>
        </w:tc>
      </w:tr>
      <w:tr w:rsidR="005E3814" w14:paraId="50CB81BA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7" w14:textId="56C3CB14" w:rsidR="005E3814" w:rsidRDefault="000A4B5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ORA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8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oră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9" w14:textId="618796F9" w:rsidR="005E3814" w:rsidRDefault="00D45D0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Durata </w:t>
            </w:r>
          </w:p>
        </w:tc>
      </w:tr>
      <w:tr w:rsidR="005E3814" w14:paraId="50CB81BE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B" w14:textId="48505DA2" w:rsidR="005E3814" w:rsidRDefault="000A4B5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KGG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C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kg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D" w14:textId="1EBF4F7C" w:rsidR="005E3814" w:rsidRDefault="00D45D0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Greutate, gramele se exprima cu zecimale</w:t>
            </w:r>
          </w:p>
        </w:tc>
      </w:tr>
      <w:tr w:rsidR="005E3814" w14:paraId="50CB81C2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BF" w14:textId="77777777" w:rsidR="005E3814" w:rsidRDefault="005E381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C0" w14:textId="77777777" w:rsidR="005E3814" w:rsidRDefault="005E381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C1" w14:textId="77777777" w:rsidR="005E3814" w:rsidRDefault="005E381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E3814" w14:paraId="50CB81C6" w14:textId="77777777" w:rsidTr="000A4B57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C3" w14:textId="77777777" w:rsidR="005E3814" w:rsidRDefault="005E381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C4" w14:textId="77777777" w:rsidR="005E3814" w:rsidRDefault="005E381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C5" w14:textId="77777777" w:rsidR="005E3814" w:rsidRDefault="005E381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50CB81C7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81C8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81C9" w14:textId="6C4BBA22" w:rsidR="005E3814" w:rsidRDefault="003C344C">
      <w:pPr>
        <w:pStyle w:val="Heading2"/>
        <w:widowControl w:val="0"/>
        <w:rPr>
          <w:sz w:val="20"/>
          <w:szCs w:val="20"/>
        </w:rPr>
      </w:pPr>
      <w:bookmarkStart w:id="10" w:name="_Toc144451236"/>
      <w:r>
        <w:lastRenderedPageBreak/>
        <w:t xml:space="preserve">NG9 Zile nelucrătoare, </w:t>
      </w:r>
      <w:r w:rsidR="00D45D03">
        <w:t>fără</w:t>
      </w:r>
      <w:r>
        <w:t xml:space="preserve"> weekend</w:t>
      </w:r>
      <w:bookmarkEnd w:id="10"/>
    </w:p>
    <w:tbl>
      <w:tblPr>
        <w:tblStyle w:val="a7"/>
        <w:tblW w:w="505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6"/>
        <w:gridCol w:w="1701"/>
        <w:gridCol w:w="1985"/>
      </w:tblGrid>
      <w:tr w:rsidR="005E3814" w14:paraId="50CB81CD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CA" w14:textId="77777777" w:rsidR="005E3814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id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CB" w14:textId="77777777" w:rsidR="005E3814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zi nelucrătoare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CC" w14:textId="77777777" w:rsidR="005E3814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detalii</w:t>
            </w:r>
          </w:p>
        </w:tc>
      </w:tr>
      <w:tr w:rsidR="005E3814" w14:paraId="50CB81D1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CE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autonumber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CF" w14:textId="77777777" w:rsidR="005E3814" w:rsidRDefault="003C344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zz.ll.aaaa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D0" w14:textId="77777777" w:rsidR="005E3814" w:rsidRDefault="003C3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text 200</w:t>
            </w:r>
          </w:p>
        </w:tc>
      </w:tr>
      <w:tr w:rsidR="00C9629F" w14:paraId="50CB81D5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D2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D3" w14:textId="34826794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01.01.2024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D4" w14:textId="09CC698B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Anul nou</w:t>
            </w:r>
          </w:p>
        </w:tc>
      </w:tr>
      <w:tr w:rsidR="00C9629F" w14:paraId="50CB81D9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D6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D7" w14:textId="01F9A5A2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02.01.2024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D8" w14:textId="6153EACD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Anul nou</w:t>
            </w:r>
          </w:p>
        </w:tc>
      </w:tr>
      <w:tr w:rsidR="00C9629F" w14:paraId="50CB81E1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DE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DF" w14:textId="6B63A818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24.01.2024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E0" w14:textId="1FA572B3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Mica unire</w:t>
            </w:r>
          </w:p>
        </w:tc>
      </w:tr>
      <w:tr w:rsidR="00C9629F" w14:paraId="55525AC4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F85A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8A68" w14:textId="1F42BB32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03.05.2024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9F56" w14:textId="5E1432FF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Vinerea mare</w:t>
            </w:r>
          </w:p>
        </w:tc>
      </w:tr>
      <w:tr w:rsidR="00C9629F" w14:paraId="1A745D16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F7B4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A0D0" w14:textId="47F54591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06.05.2024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1F09" w14:textId="277A98DB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 doua zi de păști</w:t>
            </w:r>
          </w:p>
        </w:tc>
      </w:tr>
      <w:tr w:rsidR="00C9629F" w14:paraId="6097E22F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CD09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CD60" w14:textId="2546C07C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>24.06.2024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C680" w14:textId="26530DFF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51DF1">
              <w:rPr>
                <w:rFonts w:ascii="Trebuchet MS" w:eastAsia="Trebuchet MS" w:hAnsi="Trebuchet MS" w:cs="Trebuchet MS"/>
                <w:sz w:val="20"/>
                <w:szCs w:val="20"/>
              </w:rPr>
              <w:t>A doua zi de Rusalii</w:t>
            </w:r>
          </w:p>
        </w:tc>
      </w:tr>
      <w:tr w:rsidR="00C9629F" w14:paraId="47DF1E8A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FC11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ED97" w14:textId="5B4CA4E9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15.08.2024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BCC2" w14:textId="1F6F391B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C9629F" w14:paraId="66162D3E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78E3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AC2D" w14:textId="265F5E1B" w:rsidR="00C9629F" w:rsidRPr="005F7DA3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30.11.2024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232B" w14:textId="40B05204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C9629F" w14:paraId="3C688AE1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90D7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88D5" w14:textId="33A9F505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25.12.2024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2F9D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C9629F" w14:paraId="571C4EEE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A259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E42E" w14:textId="1A299809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26.12.2024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AD3A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C9629F" w14:paraId="346BEF79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D786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326E" w14:textId="69BCC94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01.01.2025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7E73" w14:textId="286B153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Anul nou</w:t>
            </w:r>
          </w:p>
        </w:tc>
      </w:tr>
      <w:tr w:rsidR="00C9629F" w14:paraId="10734BC8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917A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DA66" w14:textId="4C58CCD5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02.01.2025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64A1" w14:textId="2F19B9B8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Anul nou</w:t>
            </w:r>
          </w:p>
        </w:tc>
      </w:tr>
      <w:tr w:rsidR="00C9629F" w14:paraId="661E72BA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0296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008B" w14:textId="556C21AF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24.01.2025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BC59" w14:textId="08F6A06A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Mica unire</w:t>
            </w:r>
          </w:p>
        </w:tc>
      </w:tr>
      <w:tr w:rsidR="00C9629F" w14:paraId="3B836220" w14:textId="77777777" w:rsidTr="003C344C"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45F4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6933" w14:textId="5A7070DC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...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8EE9" w14:textId="77777777" w:rsidR="00C9629F" w:rsidRDefault="00C9629F" w:rsidP="00C96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50CB81E2" w14:textId="77777777" w:rsidR="005E3814" w:rsidRDefault="005E3814">
      <w:pPr>
        <w:widowControl w:val="0"/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50CB81E3" w14:textId="77777777" w:rsidR="005E3814" w:rsidRDefault="005E3814">
      <w:pPr>
        <w:widowControl w:val="0"/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50CB81E4" w14:textId="77777777" w:rsidR="005E3814" w:rsidRDefault="005E3814">
      <w:pPr>
        <w:widowControl w:val="0"/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50CB81E5" w14:textId="77777777" w:rsidR="005E3814" w:rsidRDefault="005E3814">
      <w:pPr>
        <w:widowControl w:val="0"/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50CB81E6" w14:textId="77777777" w:rsidR="005E3814" w:rsidRDefault="005E3814">
      <w:pPr>
        <w:widowControl w:val="0"/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50CB81E7" w14:textId="77777777" w:rsidR="005E3814" w:rsidRDefault="003C344C">
      <w:pPr>
        <w:pStyle w:val="Heading2"/>
        <w:widowControl w:val="0"/>
      </w:pPr>
      <w:bookmarkStart w:id="11" w:name="_Toc144451237"/>
      <w:r>
        <w:t>NG10 Procente FNN</w:t>
      </w:r>
      <w:bookmarkEnd w:id="11"/>
    </w:p>
    <w:tbl>
      <w:tblPr>
        <w:tblStyle w:val="a8"/>
        <w:tblW w:w="604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287"/>
        <w:gridCol w:w="3827"/>
      </w:tblGrid>
      <w:tr w:rsidR="005E3814" w14:paraId="50CB81EB" w14:textId="77777777" w:rsidTr="003C344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E8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id</w:t>
            </w:r>
            <w:proofErr w:type="spellEnd"/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E9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procent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EA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detalii </w:t>
            </w:r>
          </w:p>
        </w:tc>
      </w:tr>
      <w:tr w:rsidR="005E3814" w14:paraId="50CB81EF" w14:textId="77777777" w:rsidTr="003C344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EC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autonumber</w:t>
            </w:r>
            <w:proofErr w:type="spellEnd"/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ED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procent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EE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text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200</w:t>
            </w:r>
          </w:p>
        </w:tc>
      </w:tr>
      <w:tr w:rsidR="005E3814" w14:paraId="50CB81F3" w14:textId="77777777" w:rsidTr="003C344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0" w14:textId="13FE50D9" w:rsidR="005E3814" w:rsidRDefault="00F30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P1</w:t>
            </w: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1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0%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2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dacă %CFN = %FEN = 100%</w:t>
            </w:r>
          </w:p>
        </w:tc>
      </w:tr>
      <w:tr w:rsidR="005E3814" w14:paraId="50CB81F7" w14:textId="77777777" w:rsidTr="003C344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4" w14:textId="30C2A946" w:rsidR="005E3814" w:rsidRDefault="00F30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P2</w:t>
            </w: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5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8%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6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dacă %CFN = 98% iar %FEN=90%</w:t>
            </w:r>
          </w:p>
        </w:tc>
      </w:tr>
      <w:tr w:rsidR="005E3814" w14:paraId="50CB81FB" w14:textId="77777777" w:rsidTr="003C344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8" w14:textId="11F64A80" w:rsidR="005E3814" w:rsidRDefault="00F30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P3</w:t>
            </w: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9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10%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A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dacă %CFN = 100% iar %FEN=90%</w:t>
            </w:r>
          </w:p>
        </w:tc>
      </w:tr>
      <w:tr w:rsidR="005E3814" w14:paraId="50CB81FF" w14:textId="77777777" w:rsidTr="003C344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C" w14:textId="714B6A0B" w:rsidR="005E3814" w:rsidRDefault="00F30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P4</w:t>
            </w: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D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23%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1FE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dacă %CFN = 98% iar %FEN=75%</w:t>
            </w:r>
          </w:p>
        </w:tc>
      </w:tr>
      <w:tr w:rsidR="005E3814" w14:paraId="50CB8203" w14:textId="77777777" w:rsidTr="003C344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00" w14:textId="366416F7" w:rsidR="005E3814" w:rsidRDefault="00F30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P5</w:t>
            </w: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01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25%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02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dacă %CFN = 100% iar %FEN=75%</w:t>
            </w:r>
          </w:p>
        </w:tc>
      </w:tr>
      <w:tr w:rsidR="005E3814" w14:paraId="50CB8207" w14:textId="77777777" w:rsidTr="003C344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04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05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06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50CB8208" w14:textId="77777777" w:rsidR="005E3814" w:rsidRDefault="005E3814">
      <w:pPr>
        <w:widowControl w:val="0"/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bookmarkStart w:id="12" w:name="_26in1rg" w:colFirst="0" w:colLast="0"/>
      <w:bookmarkEnd w:id="12"/>
    </w:p>
    <w:p w14:paraId="50CB8209" w14:textId="77777777" w:rsidR="005E3814" w:rsidRDefault="003C344C">
      <w:pPr>
        <w:pStyle w:val="Heading2"/>
        <w:widowControl w:val="0"/>
        <w:rPr>
          <w:sz w:val="20"/>
          <w:szCs w:val="20"/>
        </w:rPr>
      </w:pPr>
      <w:bookmarkStart w:id="13" w:name="_Toc144451238"/>
      <w:r>
        <w:t>NG11 Tip angajament</w:t>
      </w:r>
      <w:bookmarkEnd w:id="13"/>
    </w:p>
    <w:tbl>
      <w:tblPr>
        <w:tblStyle w:val="a9"/>
        <w:tblW w:w="349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"/>
        <w:gridCol w:w="2409"/>
      </w:tblGrid>
      <w:tr w:rsidR="005E3814" w14:paraId="50CB820C" w14:textId="77777777" w:rsidTr="003C344C"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0A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bookmarkStart w:id="14" w:name="_35nkun2" w:colFirst="0" w:colLast="0"/>
            <w:bookmarkEnd w:id="14"/>
            <w:proofErr w:type="spellStart"/>
            <w:r>
              <w:rPr>
                <w:rFonts w:ascii="Trebuchet MS" w:eastAsia="Trebuchet MS" w:hAnsi="Trebuchet MS" w:cs="Trebuchet MS"/>
                <w:b/>
              </w:rPr>
              <w:t>id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0B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tip angajament</w:t>
            </w:r>
          </w:p>
        </w:tc>
      </w:tr>
      <w:tr w:rsidR="005E3814" w14:paraId="50CB820F" w14:textId="77777777" w:rsidTr="003C344C"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0D" w14:textId="6C9C7D1F" w:rsidR="005E3814" w:rsidRDefault="007E54A8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3caractere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0E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text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100</w:t>
            </w:r>
          </w:p>
        </w:tc>
      </w:tr>
      <w:tr w:rsidR="005E3814" w14:paraId="50CB8212" w14:textId="77777777" w:rsidTr="003C344C"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10" w14:textId="670C3442" w:rsidR="005E3814" w:rsidRDefault="00F30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11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acord-cadru</w:t>
            </w:r>
          </w:p>
        </w:tc>
      </w:tr>
      <w:tr w:rsidR="005E3814" w14:paraId="50CB8215" w14:textId="77777777" w:rsidTr="003C344C"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13" w14:textId="4DAAA170" w:rsidR="005E3814" w:rsidRDefault="00F30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14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contract</w:t>
            </w:r>
          </w:p>
        </w:tc>
      </w:tr>
      <w:tr w:rsidR="005E3814" w14:paraId="50CB8218" w14:textId="77777777" w:rsidTr="003C344C"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16" w14:textId="6F477E62" w:rsidR="005E3814" w:rsidRDefault="00F30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17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contract subsecvent</w:t>
            </w:r>
          </w:p>
        </w:tc>
      </w:tr>
      <w:tr w:rsidR="005E3814" w14:paraId="50CB821B" w14:textId="77777777" w:rsidTr="003C344C"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19" w14:textId="37064C7C" w:rsidR="005E3814" w:rsidRDefault="00F30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1A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comandă</w:t>
            </w:r>
          </w:p>
        </w:tc>
      </w:tr>
      <w:tr w:rsidR="005E3814" w14:paraId="50CB821E" w14:textId="77777777" w:rsidTr="003C344C"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1C" w14:textId="2B2FB857" w:rsidR="005E3814" w:rsidRDefault="00F30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1D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factură</w:t>
            </w:r>
          </w:p>
        </w:tc>
      </w:tr>
      <w:tr w:rsidR="005E3814" w14:paraId="50CB8221" w14:textId="77777777" w:rsidTr="003C344C"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1F" w14:textId="3502C78C" w:rsidR="005E3814" w:rsidRDefault="00F30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A6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20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notă-raport</w:t>
            </w:r>
          </w:p>
        </w:tc>
      </w:tr>
      <w:tr w:rsidR="007E54A8" w14:paraId="1D9EF552" w14:textId="77777777" w:rsidTr="003C344C"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1095" w14:textId="77777777" w:rsidR="007E54A8" w:rsidRDefault="007E54A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F461" w14:textId="77777777" w:rsidR="007E54A8" w:rsidRDefault="007E54A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7E54A8" w14:paraId="5FA5BEEF" w14:textId="77777777" w:rsidTr="003C344C"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1A96" w14:textId="77777777" w:rsidR="007E54A8" w:rsidRDefault="007E54A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D77E" w14:textId="77777777" w:rsidR="007E54A8" w:rsidRDefault="007E54A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7E54A8" w14:paraId="714914AA" w14:textId="77777777" w:rsidTr="003C344C">
        <w:tc>
          <w:tcPr>
            <w:tcW w:w="1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BF92" w14:textId="77777777" w:rsidR="007E54A8" w:rsidRDefault="007E54A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41B1" w14:textId="77777777" w:rsidR="007E54A8" w:rsidRDefault="007E54A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50CB8222" w14:textId="77777777" w:rsidR="005E3814" w:rsidRDefault="003C344C">
      <w:pPr>
        <w:pStyle w:val="Heading2"/>
        <w:widowControl w:val="0"/>
      </w:pPr>
      <w:bookmarkStart w:id="15" w:name="_Toc144451239"/>
      <w:r>
        <w:t>NG12 Tip procedură achiziții</w:t>
      </w:r>
      <w:bookmarkEnd w:id="15"/>
    </w:p>
    <w:tbl>
      <w:tblPr>
        <w:tblStyle w:val="aa"/>
        <w:tblW w:w="1114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890"/>
        <w:gridCol w:w="8222"/>
      </w:tblGrid>
      <w:tr w:rsidR="005E3814" w14:paraId="50CB8226" w14:textId="77777777" w:rsidTr="0058674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23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bookmarkStart w:id="16" w:name="_44sinio" w:colFirst="0" w:colLast="0"/>
            <w:bookmarkEnd w:id="16"/>
            <w:proofErr w:type="spellStart"/>
            <w:r>
              <w:rPr>
                <w:rFonts w:ascii="Trebuchet MS" w:eastAsia="Trebuchet MS" w:hAnsi="Trebuchet MS" w:cs="Trebuchet MS"/>
                <w:b/>
              </w:rPr>
              <w:t>id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24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categorie procedură achiziții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25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tip procedură achiziții</w:t>
            </w:r>
          </w:p>
        </w:tc>
      </w:tr>
      <w:tr w:rsidR="005E3814" w14:paraId="50CB822D" w14:textId="77777777" w:rsidTr="003C344C">
        <w:trPr>
          <w:trHeight w:val="274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27" w14:textId="45851181" w:rsidR="005E3814" w:rsidRPr="00586749" w:rsidRDefault="007E7131">
            <w:pP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FF9900"/>
                <w:sz w:val="18"/>
                <w:szCs w:val="18"/>
              </w:rPr>
              <w:lastRenderedPageBreak/>
              <w:t xml:space="preserve">4 </w:t>
            </w:r>
            <w:r w:rsidR="00E26387" w:rsidRPr="00586749">
              <w:rPr>
                <w:rFonts w:ascii="Trebuchet MS" w:eastAsia="Trebuchet MS" w:hAnsi="Trebuchet MS" w:cs="Trebuchet MS"/>
                <w:color w:val="FF9900"/>
                <w:sz w:val="18"/>
                <w:szCs w:val="18"/>
              </w:rPr>
              <w:t>caractere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28" w14:textId="77777777" w:rsidR="005E3814" w:rsidRPr="00586749" w:rsidRDefault="003C344C">
            <w:pPr>
              <w:spacing w:line="240" w:lineRule="auto"/>
              <w:rPr>
                <w:rFonts w:ascii="Trebuchet MS" w:eastAsia="Trebuchet MS" w:hAnsi="Trebuchet MS" w:cs="Trebuchet MS"/>
                <w:color w:val="FF9900"/>
                <w:sz w:val="18"/>
                <w:szCs w:val="18"/>
              </w:rPr>
            </w:pPr>
            <w:r w:rsidRPr="00586749">
              <w:rPr>
                <w:rFonts w:ascii="Trebuchet MS" w:eastAsia="Trebuchet MS" w:hAnsi="Trebuchet MS" w:cs="Trebuchet MS"/>
                <w:color w:val="FF9900"/>
                <w:sz w:val="18"/>
                <w:szCs w:val="18"/>
              </w:rPr>
              <w:t>select între</w:t>
            </w:r>
          </w:p>
          <w:p w14:paraId="50CB822B" w14:textId="02088083" w:rsidR="005E3814" w:rsidRPr="00586749" w:rsidRDefault="003C344C" w:rsidP="003C344C">
            <w:pPr>
              <w:spacing w:line="240" w:lineRule="auto"/>
              <w:rPr>
                <w:rFonts w:ascii="Trebuchet MS" w:eastAsia="Trebuchet MS" w:hAnsi="Trebuchet MS" w:cs="Trebuchet MS"/>
                <w:color w:val="FF9900"/>
                <w:sz w:val="18"/>
                <w:szCs w:val="18"/>
              </w:rPr>
            </w:pPr>
            <w:r w:rsidRPr="00586749">
              <w:rPr>
                <w:rFonts w:ascii="Trebuchet MS" w:eastAsia="Trebuchet MS" w:hAnsi="Trebuchet MS" w:cs="Trebuchet MS"/>
                <w:color w:val="FF9900"/>
                <w:sz w:val="18"/>
                <w:szCs w:val="18"/>
              </w:rPr>
              <w:t>privată</w:t>
            </w:r>
            <w:r w:rsidR="00E26387" w:rsidRPr="00586749">
              <w:rPr>
                <w:rFonts w:ascii="Trebuchet MS" w:eastAsia="Trebuchet MS" w:hAnsi="Trebuchet MS" w:cs="Trebuchet MS"/>
                <w:color w:val="FF9900"/>
                <w:sz w:val="18"/>
                <w:szCs w:val="18"/>
              </w:rPr>
              <w:t xml:space="preserve"> / </w:t>
            </w:r>
            <w:r w:rsidRPr="00586749">
              <w:rPr>
                <w:rFonts w:ascii="Trebuchet MS" w:eastAsia="Trebuchet MS" w:hAnsi="Trebuchet MS" w:cs="Trebuchet MS"/>
                <w:color w:val="FF9900"/>
                <w:sz w:val="18"/>
                <w:szCs w:val="18"/>
              </w:rPr>
              <w:t xml:space="preserve">publică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2C" w14:textId="77777777" w:rsidR="005E3814" w:rsidRPr="00586749" w:rsidRDefault="003C344C">
            <w:pPr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6749">
              <w:rPr>
                <w:rFonts w:ascii="Trebuchet MS" w:eastAsia="Trebuchet MS" w:hAnsi="Trebuchet MS" w:cs="Trebuchet MS"/>
                <w:color w:val="FF9900"/>
                <w:sz w:val="18"/>
                <w:szCs w:val="18"/>
              </w:rPr>
              <w:t xml:space="preserve">text </w:t>
            </w:r>
            <w:proofErr w:type="spellStart"/>
            <w:r w:rsidRPr="00586749">
              <w:rPr>
                <w:rFonts w:ascii="Trebuchet MS" w:eastAsia="Trebuchet MS" w:hAnsi="Trebuchet MS" w:cs="Trebuchet MS"/>
                <w:color w:val="FF9900"/>
                <w:sz w:val="18"/>
                <w:szCs w:val="18"/>
              </w:rPr>
              <w:t>max</w:t>
            </w:r>
            <w:proofErr w:type="spellEnd"/>
            <w:r w:rsidRPr="00586749">
              <w:rPr>
                <w:rFonts w:ascii="Trebuchet MS" w:eastAsia="Trebuchet MS" w:hAnsi="Trebuchet MS" w:cs="Trebuchet MS"/>
                <w:color w:val="FF9900"/>
                <w:sz w:val="18"/>
                <w:szCs w:val="18"/>
              </w:rPr>
              <w:t xml:space="preserve"> 100</w:t>
            </w:r>
          </w:p>
        </w:tc>
      </w:tr>
      <w:tr w:rsidR="005E3814" w14:paraId="50CB8231" w14:textId="77777777" w:rsidTr="0058674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2E" w14:textId="1CFD4A2C" w:rsidR="005E3814" w:rsidRDefault="005D2934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</w:t>
            </w:r>
            <w:r w:rsidR="007E7131"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2F" w14:textId="799FE084" w:rsidR="005E3814" w:rsidRPr="00FC18AC" w:rsidRDefault="00FC18AC">
            <w:pPr>
              <w:spacing w:line="240" w:lineRule="auto"/>
              <w:rPr>
                <w:rFonts w:ascii="Trebuchet MS" w:eastAsia="Trebuchet MS" w:hAnsi="Trebuchet MS" w:cs="Trebuchet MS"/>
                <w:lang w:val="ro-RO"/>
              </w:rPr>
            </w:pPr>
            <w:r>
              <w:rPr>
                <w:rFonts w:ascii="Trebuchet MS" w:eastAsia="Trebuchet MS" w:hAnsi="Trebuchet MS" w:cs="Trebuchet MS"/>
              </w:rPr>
              <w:t>Privat</w:t>
            </w:r>
            <w:r>
              <w:rPr>
                <w:rFonts w:ascii="Trebuchet MS" w:eastAsia="Trebuchet MS" w:hAnsi="Trebuchet MS" w:cs="Trebuchet MS"/>
                <w:lang w:val="ro-RO"/>
              </w:rPr>
              <w:t>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0" w14:textId="5EC8BF09" w:rsidR="005E3814" w:rsidRDefault="0006354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Achiziție directă</w:t>
            </w:r>
            <w:r w:rsidR="00BB0822">
              <w:rPr>
                <w:rFonts w:ascii="Trebuchet MS" w:eastAsia="Trebuchet MS" w:hAnsi="Trebuchet MS" w:cs="Trebuchet MS"/>
              </w:rPr>
              <w:t xml:space="preserve"> simplă</w:t>
            </w:r>
            <w:r w:rsidR="002F2432">
              <w:rPr>
                <w:rFonts w:ascii="Trebuchet MS" w:eastAsia="Trebuchet MS" w:hAnsi="Trebuchet MS" w:cs="Trebuchet MS"/>
              </w:rPr>
              <w:t xml:space="preserve"> - privată</w:t>
            </w:r>
          </w:p>
        </w:tc>
      </w:tr>
      <w:tr w:rsidR="005E3814" w14:paraId="50CB8235" w14:textId="77777777" w:rsidTr="0058674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2" w14:textId="3C133853" w:rsidR="005E3814" w:rsidRDefault="005D2934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</w:t>
            </w:r>
            <w:r w:rsidR="007E7131"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3" w14:textId="781714EE" w:rsidR="005E3814" w:rsidRDefault="00FC18A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Privat</w:t>
            </w:r>
            <w:r>
              <w:rPr>
                <w:rFonts w:ascii="Trebuchet MS" w:eastAsia="Trebuchet MS" w:hAnsi="Trebuchet MS" w:cs="Trebuchet MS"/>
                <w:lang w:val="ro-RO"/>
              </w:rPr>
              <w:t>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4" w14:textId="026017C6" w:rsidR="005E3814" w:rsidRDefault="0006354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</w:t>
            </w:r>
            <w:r w:rsidR="00BB0822">
              <w:rPr>
                <w:rFonts w:ascii="Trebuchet MS" w:eastAsia="Trebuchet MS" w:hAnsi="Trebuchet MS" w:cs="Trebuchet MS"/>
              </w:rPr>
              <w:t>chiziție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BB0822">
              <w:rPr>
                <w:rFonts w:ascii="Trebuchet MS" w:eastAsia="Trebuchet MS" w:hAnsi="Trebuchet MS" w:cs="Trebuchet MS"/>
              </w:rPr>
              <w:t>directă</w:t>
            </w:r>
            <w:r w:rsidR="00107578">
              <w:rPr>
                <w:rFonts w:ascii="Trebuchet MS" w:eastAsia="Trebuchet MS" w:hAnsi="Trebuchet MS" w:cs="Trebuchet MS"/>
              </w:rPr>
              <w:t xml:space="preserve"> - privată</w:t>
            </w:r>
          </w:p>
        </w:tc>
      </w:tr>
      <w:tr w:rsidR="005E3814" w14:paraId="50CB8239" w14:textId="77777777" w:rsidTr="0058674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6" w14:textId="4864A6C9" w:rsidR="005E3814" w:rsidRDefault="005D2934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</w:t>
            </w:r>
            <w:r w:rsidR="007E7131"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7" w14:textId="3113D626" w:rsidR="005E3814" w:rsidRDefault="00BB1F88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Privată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8" w14:textId="5FCEB52E" w:rsidR="005E3814" w:rsidRDefault="0006354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</w:t>
            </w:r>
            <w:r w:rsidR="00BB0822">
              <w:rPr>
                <w:rFonts w:ascii="Trebuchet MS" w:eastAsia="Trebuchet MS" w:hAnsi="Trebuchet MS" w:cs="Trebuchet MS"/>
              </w:rPr>
              <w:t>chiziție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BB0822">
              <w:rPr>
                <w:rFonts w:ascii="Trebuchet MS" w:eastAsia="Trebuchet MS" w:hAnsi="Trebuchet MS" w:cs="Trebuchet MS"/>
              </w:rPr>
              <w:t>competitivă</w:t>
            </w:r>
            <w:r w:rsidR="00107578">
              <w:rPr>
                <w:rFonts w:ascii="Trebuchet MS" w:eastAsia="Trebuchet MS" w:hAnsi="Trebuchet MS" w:cs="Trebuchet MS"/>
              </w:rPr>
              <w:t xml:space="preserve"> </w:t>
            </w:r>
            <w:r w:rsidR="003C4148">
              <w:rPr>
                <w:rFonts w:ascii="Trebuchet MS" w:eastAsia="Trebuchet MS" w:hAnsi="Trebuchet MS" w:cs="Trebuchet MS"/>
              </w:rPr>
              <w:t>–</w:t>
            </w:r>
            <w:r w:rsidR="00107578">
              <w:rPr>
                <w:rFonts w:ascii="Trebuchet MS" w:eastAsia="Trebuchet MS" w:hAnsi="Trebuchet MS" w:cs="Trebuchet MS"/>
              </w:rPr>
              <w:t xml:space="preserve"> privată</w:t>
            </w:r>
          </w:p>
        </w:tc>
      </w:tr>
      <w:tr w:rsidR="005E3814" w14:paraId="50CB823D" w14:textId="77777777" w:rsidTr="0058674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A" w14:textId="585F56AB" w:rsidR="005E3814" w:rsidRDefault="005D2934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</w:t>
            </w:r>
            <w:r w:rsidR="007E7131"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B" w14:textId="14108FDC" w:rsidR="005E3814" w:rsidRDefault="00BB1F88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Privată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C" w14:textId="6CF61A3E" w:rsidR="005E3814" w:rsidRDefault="0006354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Negociere </w:t>
            </w:r>
            <w:r w:rsidR="003C4148">
              <w:rPr>
                <w:rFonts w:ascii="Trebuchet MS" w:eastAsia="Trebuchet MS" w:hAnsi="Trebuchet MS" w:cs="Trebuchet MS"/>
              </w:rPr>
              <w:t xml:space="preserve">directă, fără publicare </w:t>
            </w:r>
            <w:r w:rsidR="003C4148" w:rsidRPr="003C4148">
              <w:rPr>
                <w:rFonts w:ascii="Trebuchet MS" w:eastAsia="Trebuchet MS" w:hAnsi="Trebuchet MS" w:cs="Trebuchet MS"/>
              </w:rPr>
              <w:t xml:space="preserve">anunț </w:t>
            </w:r>
            <w:r w:rsidR="003C4148">
              <w:rPr>
                <w:rFonts w:ascii="Trebuchet MS" w:eastAsia="Trebuchet MS" w:hAnsi="Trebuchet MS" w:cs="Trebuchet MS"/>
              </w:rPr>
              <w:t>-</w:t>
            </w:r>
            <w:r w:rsidR="00BB1F88">
              <w:rPr>
                <w:rFonts w:ascii="Trebuchet MS" w:eastAsia="Trebuchet MS" w:hAnsi="Trebuchet MS" w:cs="Trebuchet MS"/>
              </w:rPr>
              <w:t xml:space="preserve"> privată</w:t>
            </w:r>
          </w:p>
        </w:tc>
      </w:tr>
      <w:tr w:rsidR="00BB0822" w14:paraId="50CB8241" w14:textId="77777777" w:rsidTr="0058674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E" w14:textId="5C8CBC4E" w:rsidR="00BB0822" w:rsidRDefault="00BB0822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</w:t>
            </w:r>
            <w:r w:rsidR="007E7131"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3F" w14:textId="1D8E4497" w:rsidR="00BB0822" w:rsidRDefault="00BB1F88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Public</w:t>
            </w:r>
            <w:r w:rsidR="005851C9">
              <w:rPr>
                <w:rFonts w:ascii="Trebuchet MS" w:eastAsia="Trebuchet MS" w:hAnsi="Trebuchet MS" w:cs="Trebuchet MS"/>
              </w:rPr>
              <w:t>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0" w14:textId="073D1AE0" w:rsidR="00BB0822" w:rsidRDefault="00BB1F88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</w:t>
            </w:r>
            <w:r w:rsidR="00BB0822">
              <w:rPr>
                <w:rFonts w:ascii="Trebuchet MS" w:eastAsia="Trebuchet MS" w:hAnsi="Trebuchet MS" w:cs="Trebuchet MS"/>
              </w:rPr>
              <w:t>chiziție directă</w:t>
            </w:r>
            <w:r w:rsidR="00110A06">
              <w:rPr>
                <w:rFonts w:ascii="Trebuchet MS" w:eastAsia="Trebuchet MS" w:hAnsi="Trebuchet MS" w:cs="Trebuchet MS"/>
              </w:rPr>
              <w:t xml:space="preserve"> – publică</w:t>
            </w:r>
          </w:p>
        </w:tc>
      </w:tr>
      <w:tr w:rsidR="00BB0822" w14:paraId="50CB8245" w14:textId="77777777" w:rsidTr="0058674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2" w14:textId="1E20E28A" w:rsidR="00BB0822" w:rsidRDefault="00BB0822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</w:t>
            </w:r>
            <w:r w:rsidR="007E7131"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3" w14:textId="767140BD" w:rsidR="00BB0822" w:rsidRDefault="005257D2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4" w14:textId="0C822F99" w:rsidR="00BB0822" w:rsidRDefault="00110A06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</w:t>
            </w:r>
            <w:r w:rsidR="00BB0822">
              <w:rPr>
                <w:rFonts w:ascii="Trebuchet MS" w:eastAsia="Trebuchet MS" w:hAnsi="Trebuchet MS" w:cs="Trebuchet MS"/>
              </w:rPr>
              <w:t>icitație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BB0822">
              <w:rPr>
                <w:rFonts w:ascii="Trebuchet MS" w:eastAsia="Trebuchet MS" w:hAnsi="Trebuchet MS" w:cs="Trebuchet MS"/>
              </w:rPr>
              <w:t>deschisă</w:t>
            </w:r>
            <w:r>
              <w:rPr>
                <w:rFonts w:ascii="Trebuchet MS" w:eastAsia="Trebuchet MS" w:hAnsi="Trebuchet MS" w:cs="Trebuchet MS"/>
              </w:rPr>
              <w:t xml:space="preserve"> – publică</w:t>
            </w:r>
          </w:p>
        </w:tc>
      </w:tr>
      <w:tr w:rsidR="00BB0822" w14:paraId="50CB8249" w14:textId="77777777" w:rsidTr="0058674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6" w14:textId="6E9F98AE" w:rsidR="00BB0822" w:rsidRDefault="00BB0822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</w:t>
            </w:r>
            <w:r w:rsidR="007E7131"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</w:rPr>
              <w:t>7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7" w14:textId="71CD87C5" w:rsidR="00BB0822" w:rsidRDefault="005257D2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8" w14:textId="7FFE2737" w:rsidR="00BB0822" w:rsidRDefault="00110A06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</w:t>
            </w:r>
            <w:r w:rsidR="00BB0822">
              <w:rPr>
                <w:rFonts w:ascii="Trebuchet MS" w:eastAsia="Trebuchet MS" w:hAnsi="Trebuchet MS" w:cs="Trebuchet MS"/>
              </w:rPr>
              <w:t>rocedură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BB0822">
              <w:rPr>
                <w:rFonts w:ascii="Trebuchet MS" w:eastAsia="Trebuchet MS" w:hAnsi="Trebuchet MS" w:cs="Trebuchet MS"/>
              </w:rPr>
              <w:t>simplificată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F21847">
              <w:rPr>
                <w:rFonts w:ascii="Trebuchet MS" w:eastAsia="Trebuchet MS" w:hAnsi="Trebuchet MS" w:cs="Trebuchet MS"/>
              </w:rPr>
              <w:t>– Legea 98</w:t>
            </w:r>
          </w:p>
        </w:tc>
      </w:tr>
      <w:tr w:rsidR="00BB0822" w14:paraId="50CB824D" w14:textId="77777777" w:rsidTr="00586749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A" w14:textId="7BB12F29" w:rsidR="00BB0822" w:rsidRDefault="00BB0822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</w:t>
            </w:r>
            <w:r w:rsidR="007E7131"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B" w14:textId="74DE8D2B" w:rsidR="00BB0822" w:rsidRDefault="005257D2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C" w14:textId="2E1B390F" w:rsidR="00BB0822" w:rsidRDefault="00F21847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F54040">
              <w:rPr>
                <w:rFonts w:ascii="Trebuchet MS" w:eastAsia="Trebuchet MS" w:hAnsi="Trebuchet MS" w:cs="Trebuchet MS"/>
              </w:rPr>
              <w:t>L</w:t>
            </w:r>
            <w:r w:rsidR="00036825" w:rsidRPr="00F54040">
              <w:rPr>
                <w:rFonts w:ascii="Trebuchet MS" w:eastAsia="Trebuchet MS" w:hAnsi="Trebuchet MS" w:cs="Trebuchet MS"/>
              </w:rPr>
              <w:t>icitația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036825" w:rsidRPr="00F54040">
              <w:rPr>
                <w:rFonts w:ascii="Trebuchet MS" w:eastAsia="Trebuchet MS" w:hAnsi="Trebuchet MS" w:cs="Trebuchet MS"/>
              </w:rPr>
              <w:t>restrânsă</w:t>
            </w:r>
            <w:r>
              <w:rPr>
                <w:rFonts w:ascii="Trebuchet MS" w:eastAsia="Trebuchet MS" w:hAnsi="Trebuchet MS" w:cs="Trebuchet MS"/>
              </w:rPr>
              <w:t xml:space="preserve"> – Legea 98</w:t>
            </w:r>
          </w:p>
        </w:tc>
      </w:tr>
      <w:tr w:rsidR="00BB0822" w14:paraId="50CB8251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E" w14:textId="576B4416" w:rsidR="00BB0822" w:rsidRDefault="00BB0822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</w:t>
            </w:r>
            <w:r w:rsidR="007E7131"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</w:rPr>
              <w:t>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4F" w14:textId="18DAAD86" w:rsidR="00BB0822" w:rsidRDefault="005257D2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50" w14:textId="482156DC" w:rsidR="00BB0822" w:rsidRDefault="00F21847" w:rsidP="00BB0822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F54040">
              <w:rPr>
                <w:rFonts w:ascii="Trebuchet MS" w:eastAsia="Trebuchet MS" w:hAnsi="Trebuchet MS" w:cs="Trebuchet MS"/>
              </w:rPr>
              <w:t>N</w:t>
            </w:r>
            <w:r w:rsidR="00036825" w:rsidRPr="00F54040">
              <w:rPr>
                <w:rFonts w:ascii="Trebuchet MS" w:eastAsia="Trebuchet MS" w:hAnsi="Trebuchet MS" w:cs="Trebuchet MS"/>
              </w:rPr>
              <w:t>egocierea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="00036825" w:rsidRPr="00F54040">
              <w:rPr>
                <w:rFonts w:ascii="Trebuchet MS" w:eastAsia="Trebuchet MS" w:hAnsi="Trebuchet MS" w:cs="Trebuchet MS"/>
              </w:rPr>
              <w:t>competitivă</w:t>
            </w:r>
            <w:r>
              <w:rPr>
                <w:rFonts w:ascii="Trebuchet MS" w:eastAsia="Trebuchet MS" w:hAnsi="Trebuchet MS" w:cs="Trebuchet MS"/>
              </w:rPr>
              <w:t xml:space="preserve"> – Legea 98</w:t>
            </w:r>
          </w:p>
        </w:tc>
      </w:tr>
      <w:tr w:rsidR="00F21847" w14:paraId="2740223B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836C" w14:textId="29A7B9D0" w:rsidR="00F21847" w:rsidRDefault="00B4361E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PA10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9AFB" w14:textId="2DC7DC2C" w:rsidR="00F21847" w:rsidRDefault="00F21847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006564"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535D" w14:textId="6B35D974" w:rsidR="00F21847" w:rsidRDefault="00F21847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F54040">
              <w:rPr>
                <w:rFonts w:ascii="Trebuchet MS" w:eastAsia="Trebuchet MS" w:hAnsi="Trebuchet MS" w:cs="Trebuchet MS"/>
              </w:rPr>
              <w:t>Dialogul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F54040">
              <w:rPr>
                <w:rFonts w:ascii="Trebuchet MS" w:eastAsia="Trebuchet MS" w:hAnsi="Trebuchet MS" w:cs="Trebuchet MS"/>
              </w:rPr>
              <w:t>competitiv</w:t>
            </w:r>
            <w:r>
              <w:rPr>
                <w:rFonts w:ascii="Trebuchet MS" w:eastAsia="Trebuchet MS" w:hAnsi="Trebuchet MS" w:cs="Trebuchet MS"/>
              </w:rPr>
              <w:t xml:space="preserve"> – Legea 98</w:t>
            </w:r>
          </w:p>
        </w:tc>
      </w:tr>
      <w:tr w:rsidR="00F21847" w14:paraId="70915FCC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E642" w14:textId="059EB719" w:rsidR="00F21847" w:rsidRDefault="00B4361E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PA11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4DFD" w14:textId="67564A0A" w:rsidR="00F21847" w:rsidRDefault="00F21847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006564"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BED9" w14:textId="656418A3" w:rsidR="00F21847" w:rsidRDefault="00F21847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F54040">
              <w:rPr>
                <w:rFonts w:ascii="Trebuchet MS" w:eastAsia="Trebuchet MS" w:hAnsi="Trebuchet MS" w:cs="Trebuchet MS"/>
              </w:rPr>
              <w:t>Parteneriatul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F54040">
              <w:rPr>
                <w:rFonts w:ascii="Trebuchet MS" w:eastAsia="Trebuchet MS" w:hAnsi="Trebuchet MS" w:cs="Trebuchet MS"/>
              </w:rPr>
              <w:t>pentru inovare</w:t>
            </w:r>
            <w:r>
              <w:rPr>
                <w:rFonts w:ascii="Trebuchet MS" w:eastAsia="Trebuchet MS" w:hAnsi="Trebuchet MS" w:cs="Trebuchet MS"/>
              </w:rPr>
              <w:t xml:space="preserve"> – Legea 98</w:t>
            </w:r>
          </w:p>
        </w:tc>
      </w:tr>
      <w:tr w:rsidR="00F21847" w14:paraId="51786E06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1491" w14:textId="53253976" w:rsidR="00F21847" w:rsidRDefault="00B4361E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PA12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B11B" w14:textId="74635B77" w:rsidR="00F21847" w:rsidRDefault="00F21847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006564"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15A6" w14:textId="2FD33B45" w:rsidR="00F21847" w:rsidRDefault="00F21847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F54040">
              <w:rPr>
                <w:rFonts w:ascii="Trebuchet MS" w:eastAsia="Trebuchet MS" w:hAnsi="Trebuchet MS" w:cs="Trebuchet MS"/>
              </w:rPr>
              <w:t>Negocierea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F54040">
              <w:rPr>
                <w:rFonts w:ascii="Trebuchet MS" w:eastAsia="Trebuchet MS" w:hAnsi="Trebuchet MS" w:cs="Trebuchet MS"/>
              </w:rPr>
              <w:t>fără publicare prealabilă</w:t>
            </w:r>
            <w:r>
              <w:rPr>
                <w:rFonts w:ascii="Trebuchet MS" w:eastAsia="Trebuchet MS" w:hAnsi="Trebuchet MS" w:cs="Trebuchet MS"/>
              </w:rPr>
              <w:t xml:space="preserve"> – Legea 98</w:t>
            </w:r>
          </w:p>
        </w:tc>
      </w:tr>
      <w:tr w:rsidR="00F21847" w14:paraId="05B69BE5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CB87" w14:textId="1D2A7478" w:rsidR="00F21847" w:rsidRDefault="00B4361E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PA13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AA5F" w14:textId="22B8CB69" w:rsidR="00F21847" w:rsidRDefault="00F21847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006564"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DE6C" w14:textId="7867CE2B" w:rsidR="00F21847" w:rsidRDefault="00F21847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F54040">
              <w:rPr>
                <w:rFonts w:ascii="Trebuchet MS" w:eastAsia="Trebuchet MS" w:hAnsi="Trebuchet MS" w:cs="Trebuchet MS"/>
              </w:rPr>
              <w:t>Concursul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F54040">
              <w:rPr>
                <w:rFonts w:ascii="Trebuchet MS" w:eastAsia="Trebuchet MS" w:hAnsi="Trebuchet MS" w:cs="Trebuchet MS"/>
              </w:rPr>
              <w:t>de soluții</w:t>
            </w:r>
            <w:r>
              <w:rPr>
                <w:rFonts w:ascii="Trebuchet MS" w:eastAsia="Trebuchet MS" w:hAnsi="Trebuchet MS" w:cs="Trebuchet MS"/>
              </w:rPr>
              <w:t>– Legea 98</w:t>
            </w:r>
          </w:p>
        </w:tc>
      </w:tr>
      <w:tr w:rsidR="00F21847" w14:paraId="5DF283BF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5EAE" w14:textId="69B19E2D" w:rsidR="00F21847" w:rsidRDefault="00B4361E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PA14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25C8" w14:textId="26603345" w:rsidR="00F21847" w:rsidRDefault="00F21847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006564"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4B11" w14:textId="78931802" w:rsidR="00F21847" w:rsidRDefault="00F21847" w:rsidP="00F21847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F54040">
              <w:rPr>
                <w:rFonts w:ascii="Trebuchet MS" w:eastAsia="Trebuchet MS" w:hAnsi="Trebuchet MS" w:cs="Trebuchet MS"/>
              </w:rPr>
              <w:t>Procedura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F54040">
              <w:rPr>
                <w:rFonts w:ascii="Trebuchet MS" w:eastAsia="Trebuchet MS" w:hAnsi="Trebuchet MS" w:cs="Trebuchet MS"/>
              </w:rPr>
              <w:t>servicii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F54040">
              <w:rPr>
                <w:rFonts w:ascii="Trebuchet MS" w:eastAsia="Trebuchet MS" w:hAnsi="Trebuchet MS" w:cs="Trebuchet MS"/>
              </w:rPr>
              <w:t>sociale</w:t>
            </w:r>
            <w:r w:rsidR="00586749">
              <w:rPr>
                <w:rFonts w:ascii="Trebuchet MS" w:eastAsia="Trebuchet MS" w:hAnsi="Trebuchet MS" w:cs="Trebuchet MS"/>
              </w:rPr>
              <w:t>/</w:t>
            </w:r>
            <w:r w:rsidRPr="00F54040">
              <w:rPr>
                <w:rFonts w:ascii="Trebuchet MS" w:eastAsia="Trebuchet MS" w:hAnsi="Trebuchet MS" w:cs="Trebuchet MS"/>
              </w:rPr>
              <w:t xml:space="preserve"> specifice</w:t>
            </w:r>
            <w:r>
              <w:rPr>
                <w:rFonts w:ascii="Trebuchet MS" w:eastAsia="Trebuchet MS" w:hAnsi="Trebuchet MS" w:cs="Trebuchet MS"/>
              </w:rPr>
              <w:t xml:space="preserve"> – Legea 98</w:t>
            </w:r>
          </w:p>
        </w:tc>
      </w:tr>
      <w:tr w:rsidR="007831A3" w14:paraId="775C1B20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158C" w14:textId="4B5038BE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PA15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6990" w14:textId="5F9DB61A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006564"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7AA7" w14:textId="405FDE8F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920B62">
              <w:rPr>
                <w:rFonts w:ascii="Trebuchet MS" w:eastAsia="Trebuchet MS" w:hAnsi="Trebuchet MS" w:cs="Trebuchet MS"/>
              </w:rPr>
              <w:t>Licitația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920B62">
              <w:rPr>
                <w:rFonts w:ascii="Trebuchet MS" w:eastAsia="Trebuchet MS" w:hAnsi="Trebuchet MS" w:cs="Trebuchet MS"/>
              </w:rPr>
              <w:t>restrânsă</w:t>
            </w:r>
            <w:r>
              <w:rPr>
                <w:rFonts w:ascii="Trebuchet MS" w:eastAsia="Trebuchet MS" w:hAnsi="Trebuchet MS" w:cs="Trebuchet MS"/>
              </w:rPr>
              <w:t xml:space="preserve"> – OUG 114</w:t>
            </w:r>
          </w:p>
        </w:tc>
      </w:tr>
      <w:tr w:rsidR="007831A3" w14:paraId="34B231A3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9F40" w14:textId="38E9E8FE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PA16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2134" w14:textId="009C3856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006564"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C89E" w14:textId="0429E97A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920B62">
              <w:rPr>
                <w:rFonts w:ascii="Trebuchet MS" w:eastAsia="Trebuchet MS" w:hAnsi="Trebuchet MS" w:cs="Trebuchet MS"/>
              </w:rPr>
              <w:t>Dialogul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920B62">
              <w:rPr>
                <w:rFonts w:ascii="Trebuchet MS" w:eastAsia="Trebuchet MS" w:hAnsi="Trebuchet MS" w:cs="Trebuchet MS"/>
              </w:rPr>
              <w:t>competitiv</w:t>
            </w:r>
            <w:r>
              <w:rPr>
                <w:rFonts w:ascii="Trebuchet MS" w:eastAsia="Trebuchet MS" w:hAnsi="Trebuchet MS" w:cs="Trebuchet MS"/>
              </w:rPr>
              <w:t xml:space="preserve"> – OUG 114</w:t>
            </w:r>
          </w:p>
        </w:tc>
      </w:tr>
      <w:tr w:rsidR="007831A3" w14:paraId="10945CA9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5744" w14:textId="56EEA392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PA17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B2CE" w14:textId="1C05EA7F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006564"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6048" w14:textId="2A01C52F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920B62">
              <w:rPr>
                <w:rFonts w:ascii="Trebuchet MS" w:eastAsia="Trebuchet MS" w:hAnsi="Trebuchet MS" w:cs="Trebuchet MS"/>
              </w:rPr>
              <w:t>Negocierea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920B62">
              <w:rPr>
                <w:rFonts w:ascii="Trebuchet MS" w:eastAsia="Trebuchet MS" w:hAnsi="Trebuchet MS" w:cs="Trebuchet MS"/>
              </w:rPr>
              <w:t>cu publicarea prealabilă</w:t>
            </w:r>
            <w:r>
              <w:rPr>
                <w:rFonts w:ascii="Trebuchet MS" w:eastAsia="Trebuchet MS" w:hAnsi="Trebuchet MS" w:cs="Trebuchet MS"/>
              </w:rPr>
              <w:t xml:space="preserve"> – OUG 114</w:t>
            </w:r>
          </w:p>
        </w:tc>
      </w:tr>
      <w:tr w:rsidR="007831A3" w14:paraId="3A35FE29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8335" w14:textId="20F654A6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PA18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4A7D" w14:textId="251A1D1A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006564"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8D21" w14:textId="75DB3C25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920B62">
              <w:rPr>
                <w:rFonts w:ascii="Trebuchet MS" w:eastAsia="Trebuchet MS" w:hAnsi="Trebuchet MS" w:cs="Trebuchet MS"/>
              </w:rPr>
              <w:t>Negociere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920B62">
              <w:rPr>
                <w:rFonts w:ascii="Trebuchet MS" w:eastAsia="Trebuchet MS" w:hAnsi="Trebuchet MS" w:cs="Trebuchet MS"/>
              </w:rPr>
              <w:t>fără publicarea prealabilă</w:t>
            </w:r>
            <w:r>
              <w:rPr>
                <w:rFonts w:ascii="Trebuchet MS" w:eastAsia="Trebuchet MS" w:hAnsi="Trebuchet MS" w:cs="Trebuchet MS"/>
              </w:rPr>
              <w:t xml:space="preserve"> – OUG 114</w:t>
            </w:r>
          </w:p>
        </w:tc>
      </w:tr>
      <w:tr w:rsidR="007831A3" w14:paraId="78F4ABEF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3633" w14:textId="769F3F24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PA19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0B0F" w14:textId="564630E7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006564"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11B1" w14:textId="5DCEEC40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920B62">
              <w:rPr>
                <w:rFonts w:ascii="Trebuchet MS" w:eastAsia="Trebuchet MS" w:hAnsi="Trebuchet MS" w:cs="Trebuchet MS"/>
              </w:rPr>
              <w:t>Cererea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920B62">
              <w:rPr>
                <w:rFonts w:ascii="Trebuchet MS" w:eastAsia="Trebuchet MS" w:hAnsi="Trebuchet MS" w:cs="Trebuchet MS"/>
              </w:rPr>
              <w:t>de oferte</w:t>
            </w:r>
            <w:r>
              <w:rPr>
                <w:rFonts w:ascii="Trebuchet MS" w:eastAsia="Trebuchet MS" w:hAnsi="Trebuchet MS" w:cs="Trebuchet MS"/>
              </w:rPr>
              <w:t xml:space="preserve"> – OUG 114</w:t>
            </w:r>
          </w:p>
        </w:tc>
      </w:tr>
      <w:tr w:rsidR="007831A3" w14:paraId="745DD40A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DABF" w14:textId="78CE4C5D" w:rsidR="007831A3" w:rsidRDefault="007E7131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PA20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B304" w14:textId="6A724E8E" w:rsidR="007831A3" w:rsidRDefault="007E7131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006564">
              <w:rPr>
                <w:rFonts w:ascii="Trebuchet MS" w:eastAsia="Trebuchet MS" w:hAnsi="Trebuchet MS" w:cs="Trebuchet MS"/>
              </w:rPr>
              <w:t>Publică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944A" w14:textId="1285DB52" w:rsidR="007831A3" w:rsidRDefault="007E7131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</w:t>
            </w:r>
            <w:r w:rsidRPr="007E7131">
              <w:rPr>
                <w:rFonts w:ascii="Trebuchet MS" w:eastAsia="Trebuchet MS" w:hAnsi="Trebuchet MS" w:cs="Trebuchet MS"/>
              </w:rPr>
              <w:t>chiziție centralizate</w:t>
            </w:r>
          </w:p>
        </w:tc>
      </w:tr>
      <w:tr w:rsidR="007831A3" w14:paraId="645DAB11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78E5" w14:textId="77777777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CD5E" w14:textId="77777777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89BB" w14:textId="77777777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7831A3" w14:paraId="769D0936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86BC" w14:textId="77777777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D927" w14:textId="77777777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7494" w14:textId="77777777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7831A3" w14:paraId="07F4943B" w14:textId="77777777" w:rsidTr="00586749">
        <w:trPr>
          <w:trHeight w:val="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4658" w14:textId="77777777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5CD5" w14:textId="77777777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406E" w14:textId="77777777" w:rsidR="007831A3" w:rsidRDefault="007831A3" w:rsidP="007831A3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50CB8252" w14:textId="77777777" w:rsidR="005E3814" w:rsidRDefault="005E3814">
      <w:pPr>
        <w:rPr>
          <w:rFonts w:ascii="Trebuchet MS" w:eastAsia="Trebuchet MS" w:hAnsi="Trebuchet MS" w:cs="Trebuchet MS"/>
        </w:rPr>
      </w:pPr>
      <w:bookmarkStart w:id="17" w:name="_2jxsxqh" w:colFirst="0" w:colLast="0"/>
      <w:bookmarkEnd w:id="17"/>
    </w:p>
    <w:p w14:paraId="50CB8253" w14:textId="77777777" w:rsidR="005E3814" w:rsidRDefault="003C344C">
      <w:pPr>
        <w:pStyle w:val="Heading2"/>
        <w:widowControl w:val="0"/>
      </w:pPr>
      <w:bookmarkStart w:id="18" w:name="_Toc144451240"/>
      <w:r>
        <w:rPr>
          <w:rFonts w:ascii="Arial" w:eastAsia="Arial" w:hAnsi="Arial" w:cs="Arial"/>
        </w:rPr>
        <w:t>NG13 Tip achiziție privați</w:t>
      </w:r>
      <w:bookmarkEnd w:id="18"/>
    </w:p>
    <w:tbl>
      <w:tblPr>
        <w:tblStyle w:val="ab"/>
        <w:tblW w:w="99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845"/>
        <w:gridCol w:w="7170"/>
      </w:tblGrid>
      <w:tr w:rsidR="005E3814" w14:paraId="50CB825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54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id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55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b/>
              </w:rPr>
              <w:t>categorie anunț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56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tip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achizitie</w:t>
            </w:r>
            <w:proofErr w:type="spellEnd"/>
          </w:p>
        </w:tc>
      </w:tr>
      <w:tr w:rsidR="005E3814" w14:paraId="50CB825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58" w14:textId="1C2403F2" w:rsidR="005E3814" w:rsidRDefault="00D42CFB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4caractere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59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prealabil / prealabil simplificat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5A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text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100</w:t>
            </w:r>
          </w:p>
        </w:tc>
      </w:tr>
      <w:tr w:rsidR="009507E9" w14:paraId="1ED95D80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2DD7" w14:textId="2DD76644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AP01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55F7" w14:textId="358400D9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prealabil simplificat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BBCC" w14:textId="2421530F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achiziție directă produse</w:t>
            </w:r>
          </w:p>
        </w:tc>
      </w:tr>
      <w:tr w:rsidR="009507E9" w14:paraId="449BEEA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A98E" w14:textId="3B7B02F7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CB3AFB">
              <w:rPr>
                <w:rFonts w:ascii="Trebuchet MS" w:eastAsia="Trebuchet MS" w:hAnsi="Trebuchet MS" w:cs="Trebuchet MS"/>
              </w:rPr>
              <w:t>AP0</w:t>
            </w: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6CF3" w14:textId="2D7C3234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prealabil simplificat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813E" w14:textId="109EC0DF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achiziție directă servicii</w:t>
            </w:r>
          </w:p>
        </w:tc>
      </w:tr>
      <w:tr w:rsidR="009507E9" w14:paraId="014B8461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7ECA" w14:textId="792D8369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CB3AFB">
              <w:rPr>
                <w:rFonts w:ascii="Trebuchet MS" w:eastAsia="Trebuchet MS" w:hAnsi="Trebuchet MS" w:cs="Trebuchet MS"/>
              </w:rPr>
              <w:t>AP0</w:t>
            </w:r>
            <w:r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DF3B" w14:textId="3559E588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prealabil simplificat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97B9" w14:textId="54C766ED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achiziție directă lucrări</w:t>
            </w:r>
          </w:p>
        </w:tc>
      </w:tr>
      <w:tr w:rsidR="009507E9" w14:paraId="50CB825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5C" w14:textId="6217507F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CB3AFB">
              <w:rPr>
                <w:rFonts w:ascii="Trebuchet MS" w:eastAsia="Trebuchet MS" w:hAnsi="Trebuchet MS" w:cs="Trebuchet MS"/>
              </w:rPr>
              <w:t>AP0</w:t>
            </w:r>
            <w:r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5D" w14:textId="00C467BF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prealabil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5E" w14:textId="09CCAF1B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achiziție competitivă produse</w:t>
            </w:r>
          </w:p>
        </w:tc>
      </w:tr>
      <w:tr w:rsidR="009507E9" w14:paraId="50CB826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0" w14:textId="337813FF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CB3AFB">
              <w:rPr>
                <w:rFonts w:ascii="Trebuchet MS" w:eastAsia="Trebuchet MS" w:hAnsi="Trebuchet MS" w:cs="Trebuchet MS"/>
              </w:rPr>
              <w:t>AP0</w:t>
            </w:r>
            <w:r>
              <w:rPr>
                <w:rFonts w:ascii="Trebuchet MS" w:eastAsia="Trebuchet MS" w:hAnsi="Trebuchet MS" w:cs="Trebuchet MS"/>
              </w:rPr>
              <w:t>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1" w14:textId="0C665270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prealabil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2" w14:textId="4C75576F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achiziție competitivă servicii</w:t>
            </w:r>
          </w:p>
        </w:tc>
      </w:tr>
      <w:tr w:rsidR="009507E9" w14:paraId="50CB826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4" w14:textId="20A3DAC8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CB3AFB">
              <w:rPr>
                <w:rFonts w:ascii="Trebuchet MS" w:eastAsia="Trebuchet MS" w:hAnsi="Trebuchet MS" w:cs="Trebuchet MS"/>
              </w:rPr>
              <w:t>AP0</w:t>
            </w:r>
            <w:r>
              <w:rPr>
                <w:rFonts w:ascii="Trebuchet MS" w:eastAsia="Trebuchet MS" w:hAnsi="Trebuchet MS" w:cs="Trebuchet MS"/>
              </w:rPr>
              <w:t>6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5" w14:textId="4CA81D1F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prealabil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6" w14:textId="6871FDAF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achiziție competitivă lucrări</w:t>
            </w:r>
          </w:p>
        </w:tc>
      </w:tr>
      <w:tr w:rsidR="009507E9" w14:paraId="50CB826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8" w14:textId="490CE686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CB3AFB">
              <w:rPr>
                <w:rFonts w:ascii="Trebuchet MS" w:eastAsia="Trebuchet MS" w:hAnsi="Trebuchet MS" w:cs="Trebuchet MS"/>
              </w:rPr>
              <w:t>AP0</w:t>
            </w:r>
            <w:r>
              <w:rPr>
                <w:rFonts w:ascii="Trebuchet MS" w:eastAsia="Trebuchet MS" w:hAnsi="Trebuchet MS" w:cs="Trebuchet MS"/>
              </w:rPr>
              <w:t>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9" w14:textId="781E1117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prealabil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A" w14:textId="34829C7D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negociere directă produse</w:t>
            </w:r>
          </w:p>
        </w:tc>
      </w:tr>
      <w:tr w:rsidR="009507E9" w14:paraId="50CB826F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C" w14:textId="0EF4818B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CB3AFB">
              <w:rPr>
                <w:rFonts w:ascii="Trebuchet MS" w:eastAsia="Trebuchet MS" w:hAnsi="Trebuchet MS" w:cs="Trebuchet MS"/>
              </w:rPr>
              <w:t>AP0</w:t>
            </w:r>
            <w:r>
              <w:rPr>
                <w:rFonts w:ascii="Trebuchet MS" w:eastAsia="Trebuchet MS" w:hAnsi="Trebuchet MS" w:cs="Trebuchet MS"/>
              </w:rPr>
              <w:t>8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D" w14:textId="11BA2814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prealabil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6E" w14:textId="2DA03160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negociere directă servicii</w:t>
            </w:r>
          </w:p>
        </w:tc>
      </w:tr>
      <w:tr w:rsidR="009507E9" w14:paraId="50CB8273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70" w14:textId="551A6353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CB3AFB">
              <w:rPr>
                <w:rFonts w:ascii="Trebuchet MS" w:eastAsia="Trebuchet MS" w:hAnsi="Trebuchet MS" w:cs="Trebuchet MS"/>
              </w:rPr>
              <w:t>AP0</w:t>
            </w:r>
            <w:r>
              <w:rPr>
                <w:rFonts w:ascii="Trebuchet MS" w:eastAsia="Trebuchet MS" w:hAnsi="Trebuchet MS" w:cs="Trebuchet MS"/>
              </w:rPr>
              <w:t>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71" w14:textId="75930CDC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prealabil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72" w14:textId="25613DB9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negociere directă lucrări</w:t>
            </w:r>
          </w:p>
        </w:tc>
      </w:tr>
      <w:tr w:rsidR="009507E9" w14:paraId="50CB8277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74" w14:textId="706138F9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AP10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75" w14:textId="1E89A7F8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prealabil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76" w14:textId="21FD8CB1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proceduri conform Legii 98/2016</w:t>
            </w:r>
          </w:p>
        </w:tc>
      </w:tr>
      <w:tr w:rsidR="009507E9" w14:paraId="50CB827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78" w14:textId="1766F979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AP11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79" w14:textId="6826A203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7A" w14:textId="3DC921E8" w:rsidR="009507E9" w:rsidRDefault="009507E9" w:rsidP="009507E9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50CB8284" w14:textId="77777777" w:rsidR="005E3814" w:rsidRDefault="003C344C">
      <w:pPr>
        <w:pStyle w:val="Heading2"/>
        <w:widowControl w:val="0"/>
      </w:pPr>
      <w:bookmarkStart w:id="19" w:name="_Toc144451241"/>
      <w:r>
        <w:t>NG14 Moneda</w:t>
      </w:r>
      <w:bookmarkEnd w:id="19"/>
      <w:r>
        <w:t xml:space="preserve"> </w:t>
      </w:r>
    </w:p>
    <w:tbl>
      <w:tblPr>
        <w:tblStyle w:val="ac"/>
        <w:tblW w:w="99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1"/>
        <w:gridCol w:w="8139"/>
      </w:tblGrid>
      <w:tr w:rsidR="005E3814" w14:paraId="50CB8287" w14:textId="77777777" w:rsidTr="00A61962"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85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id</w:t>
            </w:r>
            <w:proofErr w:type="spellEnd"/>
          </w:p>
        </w:tc>
        <w:tc>
          <w:tcPr>
            <w:tcW w:w="8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86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moneda</w:t>
            </w:r>
          </w:p>
        </w:tc>
      </w:tr>
      <w:tr w:rsidR="005E3814" w14:paraId="50CB828A" w14:textId="77777777" w:rsidTr="00A61962"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88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RON</w:t>
            </w:r>
          </w:p>
        </w:tc>
        <w:tc>
          <w:tcPr>
            <w:tcW w:w="8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89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lei</w:t>
            </w:r>
          </w:p>
        </w:tc>
      </w:tr>
      <w:tr w:rsidR="005E3814" w14:paraId="50CB828D" w14:textId="77777777" w:rsidTr="00A61962"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8B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EUR</w:t>
            </w:r>
          </w:p>
        </w:tc>
        <w:tc>
          <w:tcPr>
            <w:tcW w:w="8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8C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euro</w:t>
            </w:r>
          </w:p>
        </w:tc>
      </w:tr>
      <w:tr w:rsidR="005E3814" w14:paraId="50CB8290" w14:textId="77777777" w:rsidTr="00A61962"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8E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8F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5E3814" w14:paraId="50CB8293" w14:textId="77777777" w:rsidTr="00A61962">
        <w:tc>
          <w:tcPr>
            <w:tcW w:w="1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91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92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50CB8294" w14:textId="77777777" w:rsidR="005E3814" w:rsidRDefault="005E3814" w:rsidP="00936FC8">
      <w:bookmarkStart w:id="20" w:name="_1y810tw" w:colFirst="0" w:colLast="0"/>
      <w:bookmarkEnd w:id="20"/>
    </w:p>
    <w:p w14:paraId="50CB8295" w14:textId="77777777" w:rsidR="005E3814" w:rsidRDefault="003C344C">
      <w:pPr>
        <w:pStyle w:val="Heading2"/>
        <w:widowControl w:val="0"/>
      </w:pPr>
      <w:bookmarkStart w:id="21" w:name="_Toc144451242"/>
      <w:r>
        <w:t>NG15 Autorități de program</w:t>
      </w:r>
      <w:bookmarkEnd w:id="21"/>
    </w:p>
    <w:tbl>
      <w:tblPr>
        <w:tblStyle w:val="ad"/>
        <w:tblW w:w="1467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5"/>
        <w:gridCol w:w="1208"/>
        <w:gridCol w:w="2279"/>
        <w:gridCol w:w="4734"/>
        <w:gridCol w:w="1276"/>
        <w:gridCol w:w="1276"/>
        <w:gridCol w:w="1830"/>
      </w:tblGrid>
      <w:tr w:rsidR="005E3814" w14:paraId="50CB829D" w14:textId="77777777" w:rsidTr="006A772E"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96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id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autoritate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97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acronim autoritate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98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denumire autoritate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99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denumire autoritate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institutie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9A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email generic 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9B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email generic 2 -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optional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9C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email generic 3 -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optional</w:t>
            </w:r>
            <w:proofErr w:type="spellEnd"/>
          </w:p>
        </w:tc>
      </w:tr>
      <w:tr w:rsidR="005E3814" w14:paraId="50CB82A5" w14:textId="77777777" w:rsidTr="006A772E"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9E" w14:textId="77777777" w:rsidR="005E3814" w:rsidRPr="006A772E" w:rsidRDefault="003C344C">
            <w:pPr>
              <w:spacing w:line="240" w:lineRule="auto"/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</w:pPr>
            <w:proofErr w:type="spellStart"/>
            <w:r w:rsidRPr="006A772E"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  <w:t>max</w:t>
            </w:r>
            <w:proofErr w:type="spellEnd"/>
            <w:r w:rsidRPr="006A772E"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  <w:t xml:space="preserve"> 13 caractere unic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9F" w14:textId="77777777" w:rsidR="005E3814" w:rsidRPr="006A772E" w:rsidRDefault="003C344C">
            <w:pPr>
              <w:spacing w:line="240" w:lineRule="auto"/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</w:pPr>
            <w:proofErr w:type="spellStart"/>
            <w:r w:rsidRPr="006A772E"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  <w:t>max</w:t>
            </w:r>
            <w:proofErr w:type="spellEnd"/>
            <w:r w:rsidRPr="006A772E"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  <w:t xml:space="preserve"> 8 caractere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0" w14:textId="77777777" w:rsidR="005E3814" w:rsidRPr="006A772E" w:rsidRDefault="003C344C">
            <w:pPr>
              <w:spacing w:line="240" w:lineRule="auto"/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</w:pPr>
            <w:proofErr w:type="spellStart"/>
            <w:r w:rsidRPr="006A772E"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  <w:t>max</w:t>
            </w:r>
            <w:proofErr w:type="spellEnd"/>
            <w:r w:rsidRPr="006A772E"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  <w:t xml:space="preserve"> 100 caractere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1" w14:textId="77777777" w:rsidR="005E3814" w:rsidRPr="006A772E" w:rsidRDefault="003C344C">
            <w:pPr>
              <w:spacing w:line="240" w:lineRule="auto"/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</w:pPr>
            <w:proofErr w:type="spellStart"/>
            <w:r w:rsidRPr="006A772E"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  <w:t>max</w:t>
            </w:r>
            <w:proofErr w:type="spellEnd"/>
            <w:r w:rsidRPr="006A772E"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  <w:t xml:space="preserve"> 200 caractere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2" w14:textId="321D067F" w:rsidR="005E3814" w:rsidRPr="006A772E" w:rsidRDefault="006A772E">
            <w:pPr>
              <w:spacing w:line="240" w:lineRule="auto"/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  <w:t>obligatoriu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3" w14:textId="641CB5EF" w:rsidR="005E3814" w:rsidRPr="006A772E" w:rsidRDefault="006A772E">
            <w:pPr>
              <w:spacing w:line="240" w:lineRule="auto"/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  <w:t>opțional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4" w14:textId="48192528" w:rsidR="005E3814" w:rsidRPr="006A772E" w:rsidRDefault="006A772E">
            <w:pPr>
              <w:spacing w:line="240" w:lineRule="auto"/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E36C0A" w:themeColor="accent6" w:themeShade="BF"/>
                <w:sz w:val="18"/>
                <w:szCs w:val="18"/>
              </w:rPr>
              <w:t>opțional</w:t>
            </w:r>
          </w:p>
        </w:tc>
      </w:tr>
      <w:tr w:rsidR="005E3814" w14:paraId="50CB82AD" w14:textId="77777777" w:rsidTr="006A772E"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6" w14:textId="76BD5A3D" w:rsidR="005E3814" w:rsidRDefault="00644D21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644D21">
              <w:rPr>
                <w:rFonts w:ascii="Trebuchet MS" w:eastAsia="Trebuchet MS" w:hAnsi="Trebuchet MS" w:cs="Trebuchet MS"/>
              </w:rPr>
              <w:t>4267095</w:t>
            </w:r>
            <w:r w:rsidR="00532474">
              <w:rPr>
                <w:rFonts w:ascii="Trebuchet MS" w:eastAsia="Trebuchet MS" w:hAnsi="Trebuchet MS" w:cs="Trebuchet MS"/>
              </w:rPr>
              <w:t>AMAI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7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AMAI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8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Autoritate de management afaceri interne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9" w14:textId="5F936B36" w:rsidR="005E3814" w:rsidRDefault="00DC4C1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MINISTERUL AFACERILOR INTERNE - DIREC</w:t>
            </w:r>
            <w:r w:rsidR="004800D9">
              <w:rPr>
                <w:rFonts w:ascii="Trebuchet MS" w:eastAsia="Trebuchet MS" w:hAnsi="Trebuchet MS" w:cs="Trebuchet MS"/>
              </w:rPr>
              <w:t>Ț</w:t>
            </w:r>
            <w:r>
              <w:rPr>
                <w:rFonts w:ascii="Trebuchet MS" w:eastAsia="Trebuchet MS" w:hAnsi="Trebuchet MS" w:cs="Trebuchet MS"/>
              </w:rPr>
              <w:t>IA FONDURI EXTERNE NERAMBURSABILE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A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B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C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5E3814" w14:paraId="50CB82B5" w14:textId="77777777" w:rsidTr="006A772E"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E" w14:textId="30F05335" w:rsidR="005E3814" w:rsidRDefault="00644D21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644D21">
              <w:rPr>
                <w:rFonts w:ascii="Trebuchet MS" w:eastAsia="Trebuchet MS" w:hAnsi="Trebuchet MS" w:cs="Trebuchet MS"/>
              </w:rPr>
              <w:t>4267095</w:t>
            </w:r>
            <w:r w:rsidR="00532474">
              <w:rPr>
                <w:rFonts w:ascii="Trebuchet MS" w:eastAsia="Trebuchet MS" w:hAnsi="Trebuchet MS" w:cs="Trebuchet MS"/>
              </w:rPr>
              <w:t>OIFC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AF" w14:textId="5C3129E2" w:rsidR="005E3814" w:rsidRDefault="00532474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OIFC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B0" w14:textId="7F6937F8" w:rsidR="005E3814" w:rsidRDefault="00532474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Organismul intermediar financiar-contabil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B1" w14:textId="44D05812" w:rsidR="005E3814" w:rsidRPr="004800D9" w:rsidRDefault="004800D9">
            <w:pPr>
              <w:spacing w:line="240" w:lineRule="auto"/>
              <w:rPr>
                <w:rFonts w:ascii="Trebuchet MS" w:eastAsia="Trebuchet MS" w:hAnsi="Trebuchet MS" w:cs="Trebuchet MS"/>
                <w:lang w:val="ro-RO"/>
              </w:rPr>
            </w:pPr>
            <w:r>
              <w:rPr>
                <w:rFonts w:ascii="Trebuchet MS" w:eastAsia="Trebuchet MS" w:hAnsi="Trebuchet MS" w:cs="Trebuchet MS"/>
              </w:rPr>
              <w:t>MINISTERUL AFACERILOR INTERNE - DIRECȚIA GENERALĂ FINANCIAR</w:t>
            </w:r>
            <w:r>
              <w:rPr>
                <w:rFonts w:ascii="Trebuchet MS" w:eastAsia="Trebuchet MS" w:hAnsi="Trebuchet MS" w:cs="Trebuchet MS"/>
                <w:lang w:val="ro-RO"/>
              </w:rPr>
              <w:t>Ă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B2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B3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B4" w14:textId="77777777" w:rsidR="005E3814" w:rsidRDefault="005E3814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F3E6C" w14:paraId="0073BF1F" w14:textId="77777777" w:rsidTr="006A772E"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0CC2" w14:textId="186DA64F" w:rsidR="006F3E6C" w:rsidRDefault="00491D24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491D24">
              <w:rPr>
                <w:rFonts w:ascii="Trebuchet MS" w:eastAsia="Trebuchet MS" w:hAnsi="Trebuchet MS" w:cs="Trebuchet MS"/>
              </w:rPr>
              <w:t>22084517</w:t>
            </w:r>
            <w:r w:rsidR="004800D9">
              <w:rPr>
                <w:rFonts w:ascii="Trebuchet MS" w:eastAsia="Trebuchet MS" w:hAnsi="Trebuchet MS" w:cs="Trebuchet MS"/>
              </w:rPr>
              <w:t>OIFAMI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2911" w14:textId="50F90BB5" w:rsidR="006F3E6C" w:rsidRDefault="004800D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OIFAMI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7308" w14:textId="7A4B6A3C" w:rsidR="006F3E6C" w:rsidRDefault="004800D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Organismul intermediar Fondul azil, migrație și integrare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A523" w14:textId="19A261E6" w:rsidR="006F3E6C" w:rsidRDefault="004800D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MINISTERUL AFACERILOR INTERNE – INSPECTORATUL GENERAL PENTRU IMIGR</w:t>
            </w:r>
            <w:r>
              <w:rPr>
                <w:rFonts w:ascii="Trebuchet MS" w:eastAsia="Trebuchet MS" w:hAnsi="Trebuchet MS" w:cs="Trebuchet MS"/>
                <w:lang w:val="ro-RO"/>
              </w:rPr>
              <w:t>Ă</w:t>
            </w:r>
            <w:r>
              <w:rPr>
                <w:rFonts w:ascii="Trebuchet MS" w:eastAsia="Trebuchet MS" w:hAnsi="Trebuchet MS" w:cs="Trebuchet MS"/>
              </w:rPr>
              <w:t>RI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2880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88D8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B836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F3E6C" w14:paraId="515AD167" w14:textId="77777777" w:rsidTr="006A772E"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B105" w14:textId="4E21CC9E" w:rsidR="006F3E6C" w:rsidRDefault="007B679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7B6799">
              <w:rPr>
                <w:rFonts w:ascii="Trebuchet MS" w:eastAsia="Trebuchet MS" w:hAnsi="Trebuchet MS" w:cs="Trebuchet MS"/>
              </w:rPr>
              <w:t>38918422</w:t>
            </w:r>
            <w:r>
              <w:rPr>
                <w:rFonts w:ascii="Trebuchet MS" w:eastAsia="Trebuchet MS" w:hAnsi="Trebuchet MS" w:cs="Trebuchet MS"/>
              </w:rPr>
              <w:t>OIAI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05D3" w14:textId="2F10F2F6" w:rsidR="006F3E6C" w:rsidRDefault="007B679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OIAI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6285" w14:textId="4E7DA391" w:rsidR="006F3E6C" w:rsidRDefault="007B679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Organismul intermediar afaceri interne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4D40" w14:textId="04E46E06" w:rsidR="006F3E6C" w:rsidRDefault="007B6799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MINISTERUL INVESTIȚIILOR ȘI PROIECTELOR EUROPENE - </w:t>
            </w:r>
            <w:r w:rsidR="006459B8" w:rsidRPr="006459B8">
              <w:rPr>
                <w:rFonts w:ascii="Trebuchet MS" w:eastAsia="Trebuchet MS" w:hAnsi="Trebuchet MS" w:cs="Trebuchet MS"/>
              </w:rPr>
              <w:t>DIRECȚIA GENERAL</w:t>
            </w:r>
            <w:r w:rsidR="006459B8">
              <w:rPr>
                <w:rFonts w:ascii="Trebuchet MS" w:eastAsia="Trebuchet MS" w:hAnsi="Trebuchet MS" w:cs="Trebuchet MS"/>
              </w:rPr>
              <w:t>Ă</w:t>
            </w:r>
            <w:r w:rsidR="006459B8" w:rsidRPr="006459B8">
              <w:rPr>
                <w:rFonts w:ascii="Trebuchet MS" w:eastAsia="Trebuchet MS" w:hAnsi="Trebuchet MS" w:cs="Trebuchet MS"/>
              </w:rPr>
              <w:t xml:space="preserve"> MECANISME </w:t>
            </w:r>
            <w:r w:rsidR="006459B8">
              <w:rPr>
                <w:rFonts w:ascii="Trebuchet MS" w:eastAsia="Trebuchet MS" w:hAnsi="Trebuchet MS" w:cs="Trebuchet MS"/>
              </w:rPr>
              <w:t>Ș</w:t>
            </w:r>
            <w:r w:rsidR="006459B8" w:rsidRPr="006459B8">
              <w:rPr>
                <w:rFonts w:ascii="Trebuchet MS" w:eastAsia="Trebuchet MS" w:hAnsi="Trebuchet MS" w:cs="Trebuchet MS"/>
              </w:rPr>
              <w:t>I INSTRUMENTE FINANCIARE EUROPENE NERAMBURSABILE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6E49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BEC9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FDD0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F3E6C" w14:paraId="1B0AC44B" w14:textId="77777777" w:rsidTr="006A772E"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3771" w14:textId="7CA14D55" w:rsidR="006F3E6C" w:rsidRDefault="0097727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977273">
              <w:rPr>
                <w:rFonts w:ascii="Trebuchet MS" w:eastAsia="Trebuchet MS" w:hAnsi="Trebuchet MS" w:cs="Trebuchet MS"/>
              </w:rPr>
              <w:t>4265922</w:t>
            </w:r>
            <w:r>
              <w:rPr>
                <w:rFonts w:ascii="Trebuchet MS" w:eastAsia="Trebuchet MS" w:hAnsi="Trebuchet MS" w:cs="Trebuchet MS"/>
              </w:rPr>
              <w:t>AA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C8FD" w14:textId="00772790" w:rsidR="006F3E6C" w:rsidRDefault="006459B8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4AB4" w14:textId="619EA9EE" w:rsidR="006F3E6C" w:rsidRDefault="006A7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Autoritate de audit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CF74" w14:textId="7023176A" w:rsidR="006F3E6C" w:rsidRDefault="006A772E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CURTEA DE CONTURI A ROMÂNIEI – AUTORITATEA DE AUDIT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7CEC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0CCC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EE9D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F3E6C" w14:paraId="2B971D38" w14:textId="77777777" w:rsidTr="006A772E"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4120" w14:textId="3CD5FFF2" w:rsidR="006F3E6C" w:rsidRDefault="008F6C88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644D21">
              <w:rPr>
                <w:rFonts w:ascii="Trebuchet MS" w:eastAsia="Trebuchet MS" w:hAnsi="Trebuchet MS" w:cs="Trebuchet MS"/>
              </w:rPr>
              <w:t>4267095</w:t>
            </w:r>
            <w:r w:rsidR="00BF4C38">
              <w:rPr>
                <w:rFonts w:ascii="Trebuchet MS" w:eastAsia="Trebuchet MS" w:hAnsi="Trebuchet MS" w:cs="Trebuchet MS"/>
              </w:rPr>
              <w:t>DGL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0DDD" w14:textId="4BC78DD3" w:rsidR="006F3E6C" w:rsidRDefault="00BF4C38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DGL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BBB1" w14:textId="7889D96D" w:rsidR="006F3E6C" w:rsidRDefault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DGL s</w:t>
            </w:r>
            <w:r w:rsidR="00AD637F">
              <w:rPr>
                <w:rFonts w:ascii="Trebuchet MS" w:eastAsia="Trebuchet MS" w:hAnsi="Trebuchet MS" w:cs="Trebuchet MS"/>
              </w:rPr>
              <w:t>tructuri suport AM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380F" w14:textId="4DCEF482" w:rsidR="006F3E6C" w:rsidRDefault="00995FCD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MINISTERUL AFACERILOR INTERNE – aparat central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9196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DDF8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2899" w14:textId="77777777" w:rsidR="006F3E6C" w:rsidRDefault="006F3E6C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D0948" w14:paraId="0A83DA39" w14:textId="77777777" w:rsidTr="006A772E"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CA8E" w14:textId="5D8B2404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644D21">
              <w:rPr>
                <w:rFonts w:ascii="Trebuchet MS" w:eastAsia="Trebuchet MS" w:hAnsi="Trebuchet MS" w:cs="Trebuchet MS"/>
              </w:rPr>
              <w:t>4267095</w:t>
            </w:r>
            <w:r>
              <w:rPr>
                <w:rFonts w:ascii="Trebuchet MS" w:eastAsia="Trebuchet MS" w:hAnsi="Trebuchet MS" w:cs="Trebuchet MS"/>
              </w:rPr>
              <w:t>DGJ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98EF" w14:textId="754AA0A4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DGJ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B927" w14:textId="18E82D99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DGJ structuri suport AM</w:t>
            </w: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ED14" w14:textId="23DD403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MINISTERUL AFACERILOR INTERNE – aparat central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DEED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E898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AF11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D0948" w14:paraId="0E679E45" w14:textId="77777777" w:rsidTr="006A772E"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E9F0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67CA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A040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985C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C47C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9253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6CB8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D0948" w14:paraId="0EF5BC97" w14:textId="77777777" w:rsidTr="006A772E"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8539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B27A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B2D6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7E47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4F06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5BDF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2074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D0948" w14:paraId="50CB82B8" w14:textId="77777777">
        <w:trPr>
          <w:trHeight w:val="420"/>
        </w:trPr>
        <w:tc>
          <w:tcPr>
            <w:tcW w:w="1467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B6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dacă sunt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useri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asociati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unei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autoritati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sau daca autoritatea este selectată in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admin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apel nu se poate </w:t>
            </w:r>
            <w:proofErr w:type="spellStart"/>
            <w:r>
              <w:rPr>
                <w:rFonts w:ascii="Trebuchet MS" w:eastAsia="Trebuchet MS" w:hAnsi="Trebuchet MS" w:cs="Trebuchet MS"/>
                <w:color w:val="FF9900"/>
              </w:rPr>
              <w:t>sterge</w:t>
            </w:r>
            <w:proofErr w:type="spellEnd"/>
            <w:r>
              <w:rPr>
                <w:rFonts w:ascii="Trebuchet MS" w:eastAsia="Trebuchet MS" w:hAnsi="Trebuchet MS" w:cs="Trebuchet MS"/>
                <w:color w:val="FF9900"/>
              </w:rPr>
              <w:t xml:space="preserve"> autoritatea din nomenclator</w:t>
            </w:r>
          </w:p>
          <w:p w14:paraId="50CB82B7" w14:textId="77777777" w:rsidR="006D0948" w:rsidRDefault="006D0948" w:rsidP="006D0948">
            <w:pPr>
              <w:spacing w:line="240" w:lineRule="auto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</w:tbl>
    <w:p w14:paraId="50CB82B9" w14:textId="77777777" w:rsidR="005E3814" w:rsidRDefault="005E3814">
      <w:pPr>
        <w:rPr>
          <w:rFonts w:ascii="Trebuchet MS" w:eastAsia="Trebuchet MS" w:hAnsi="Trebuchet MS" w:cs="Trebuchet MS"/>
        </w:rPr>
      </w:pPr>
    </w:p>
    <w:p w14:paraId="50CB82BA" w14:textId="77777777" w:rsidR="005E3814" w:rsidRDefault="003C344C">
      <w:pPr>
        <w:pStyle w:val="Heading2"/>
        <w:widowControl w:val="0"/>
      </w:pPr>
      <w:bookmarkStart w:id="22" w:name="_Toc144451243"/>
      <w:r>
        <w:t>NG16 Conturi IBAN program</w:t>
      </w:r>
      <w:bookmarkEnd w:id="22"/>
    </w:p>
    <w:tbl>
      <w:tblPr>
        <w:tblStyle w:val="ae"/>
        <w:tblW w:w="1242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8643"/>
      </w:tblGrid>
      <w:tr w:rsidR="005E3814" w14:paraId="50CB82BD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BB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IBAN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BC" w14:textId="77777777" w:rsidR="005E3814" w:rsidRDefault="003C344C">
            <w:pPr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descriere</w:t>
            </w:r>
          </w:p>
        </w:tc>
      </w:tr>
      <w:tr w:rsidR="005E3814" w14:paraId="50CB82C0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BE" w14:textId="77777777" w:rsidR="005E3814" w:rsidRPr="005A762A" w:rsidRDefault="003C344C">
            <w:pPr>
              <w:spacing w:line="240" w:lineRule="auto"/>
              <w:rPr>
                <w:rFonts w:ascii="Trebuchet MS" w:eastAsia="Trebuchet MS" w:hAnsi="Trebuchet MS" w:cs="Trebuchet MS"/>
                <w:color w:val="E36C0A" w:themeColor="accent6" w:themeShade="BF"/>
                <w:sz w:val="20"/>
                <w:szCs w:val="20"/>
              </w:rPr>
            </w:pPr>
            <w:proofErr w:type="spellStart"/>
            <w:r w:rsidRPr="005A762A">
              <w:rPr>
                <w:rFonts w:ascii="Trebuchet MS" w:eastAsia="Trebuchet MS" w:hAnsi="Trebuchet MS" w:cs="Trebuchet MS"/>
                <w:color w:val="E36C0A" w:themeColor="accent6" w:themeShade="BF"/>
                <w:sz w:val="20"/>
                <w:szCs w:val="20"/>
              </w:rPr>
              <w:t>albanumeric</w:t>
            </w:r>
            <w:proofErr w:type="spellEnd"/>
            <w:r w:rsidRPr="005A762A">
              <w:rPr>
                <w:rFonts w:ascii="Trebuchet MS" w:eastAsia="Trebuchet MS" w:hAnsi="Trebuchet MS" w:cs="Trebuchet MS"/>
                <w:color w:val="E36C0A" w:themeColor="accent6" w:themeShade="BF"/>
                <w:sz w:val="20"/>
                <w:szCs w:val="20"/>
              </w:rPr>
              <w:t xml:space="preserve"> unic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BF" w14:textId="77777777" w:rsidR="005E3814" w:rsidRPr="005A762A" w:rsidRDefault="003C344C">
            <w:pPr>
              <w:spacing w:line="240" w:lineRule="auto"/>
              <w:rPr>
                <w:rFonts w:ascii="Trebuchet MS" w:eastAsia="Trebuchet MS" w:hAnsi="Trebuchet MS" w:cs="Trebuchet MS"/>
                <w:color w:val="E36C0A" w:themeColor="accent6" w:themeShade="BF"/>
                <w:sz w:val="20"/>
                <w:szCs w:val="20"/>
              </w:rPr>
            </w:pPr>
            <w:proofErr w:type="spellStart"/>
            <w:r w:rsidRPr="005A762A">
              <w:rPr>
                <w:rFonts w:ascii="Trebuchet MS" w:eastAsia="Trebuchet MS" w:hAnsi="Trebuchet MS" w:cs="Trebuchet MS"/>
                <w:color w:val="E36C0A" w:themeColor="accent6" w:themeShade="BF"/>
                <w:sz w:val="20"/>
                <w:szCs w:val="20"/>
              </w:rPr>
              <w:t>max</w:t>
            </w:r>
            <w:proofErr w:type="spellEnd"/>
            <w:r w:rsidRPr="005A762A">
              <w:rPr>
                <w:rFonts w:ascii="Trebuchet MS" w:eastAsia="Trebuchet MS" w:hAnsi="Trebuchet MS" w:cs="Trebuchet MS"/>
                <w:color w:val="E36C0A" w:themeColor="accent6" w:themeShade="BF"/>
                <w:sz w:val="20"/>
                <w:szCs w:val="20"/>
              </w:rPr>
              <w:t xml:space="preserve"> 200 caractere</w:t>
            </w:r>
          </w:p>
        </w:tc>
      </w:tr>
      <w:tr w:rsidR="005A762A" w14:paraId="55C901CB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5591" w14:textId="5D98207C" w:rsidR="005A762A" w:rsidRDefault="00FB2DAB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RO</w:t>
            </w:r>
            <w:r w:rsidR="00C74C23">
              <w:rPr>
                <w:rFonts w:ascii="Trebuchet MS" w:eastAsia="Trebuchet MS" w:hAnsi="Trebuchet MS" w:cs="Trebuchet MS"/>
              </w:rPr>
              <w:t>nn</w:t>
            </w:r>
            <w:r w:rsidR="005E2FEF">
              <w:rPr>
                <w:rFonts w:ascii="Trebuchet MS" w:eastAsia="Trebuchet MS" w:hAnsi="Trebuchet MS" w:cs="Trebuchet MS"/>
              </w:rPr>
              <w:t>TRE</w:t>
            </w:r>
            <w:r w:rsidR="003E5F18">
              <w:rPr>
                <w:rFonts w:ascii="Trebuchet MS" w:eastAsia="Trebuchet MS" w:hAnsi="Trebuchet MS" w:cs="Trebuchet MS"/>
              </w:rPr>
              <w:t>Z</w:t>
            </w:r>
            <w:r w:rsidR="00C74C23">
              <w:rPr>
                <w:rFonts w:ascii="Trebuchet MS" w:eastAsia="Trebuchet MS" w:hAnsi="Trebuchet MS" w:cs="Trebuchet MS"/>
              </w:rPr>
              <w:t>23nn..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83E6" w14:textId="13C0EDB1" w:rsidR="005A762A" w:rsidRDefault="005E2FEF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5E2FEF">
              <w:rPr>
                <w:rFonts w:ascii="Trebuchet MS" w:eastAsia="Trebuchet MS" w:hAnsi="Trebuchet MS" w:cs="Trebuchet MS"/>
              </w:rPr>
              <w:t>56.06.01.54 „Disponibil din fonduri externe nerambursabile aferente altor instrumente - Fondul azil, migrație și integrare, conform Ordonanței de urgență a Guvernului nr. 96/2022“</w:t>
            </w:r>
          </w:p>
        </w:tc>
      </w:tr>
      <w:tr w:rsidR="00C74C23" w14:paraId="3A388C7A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BF9A" w14:textId="33FE4266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3802DA">
              <w:rPr>
                <w:rFonts w:ascii="Trebuchet MS" w:eastAsia="Trebuchet MS" w:hAnsi="Trebuchet MS" w:cs="Trebuchet MS"/>
              </w:rPr>
              <w:t>ROnnTREZ23nn..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24DF" w14:textId="6B6B54F2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5E2FEF">
              <w:rPr>
                <w:rFonts w:ascii="Trebuchet MS" w:eastAsia="Trebuchet MS" w:hAnsi="Trebuchet MS" w:cs="Trebuchet MS"/>
              </w:rPr>
              <w:t>56.06.05.54 „Disponibil din sume recuperate aferente creanțelor bugetare rezultate din nereguli aferente altor instrumente - Fondul azil, migrație și integrare, conform Ordonanței de urgență a Guvernului nr. 96/2022“</w:t>
            </w:r>
          </w:p>
        </w:tc>
      </w:tr>
      <w:tr w:rsidR="00C74C23" w14:paraId="52C32390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FBC3" w14:textId="3C462270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3802DA">
              <w:rPr>
                <w:rFonts w:ascii="Trebuchet MS" w:eastAsia="Trebuchet MS" w:hAnsi="Trebuchet MS" w:cs="Trebuchet MS"/>
              </w:rPr>
              <w:t>ROnnTREZ23nn..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40B4" w14:textId="0FA6CA38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5E2FEF">
              <w:rPr>
                <w:rFonts w:ascii="Trebuchet MS" w:eastAsia="Trebuchet MS" w:hAnsi="Trebuchet MS" w:cs="Trebuchet MS"/>
              </w:rPr>
              <w:t>56.06.01.55 „Disponibil din fonduri externe nerambursabile aferente altor instrumente - Fondul securitate internă, conform Ordonanței de urgență a Guvernului nr. 96/2022“</w:t>
            </w:r>
          </w:p>
        </w:tc>
      </w:tr>
      <w:tr w:rsidR="00C74C23" w14:paraId="50CB82C3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C1" w14:textId="69A4054A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3802DA">
              <w:rPr>
                <w:rFonts w:ascii="Trebuchet MS" w:eastAsia="Trebuchet MS" w:hAnsi="Trebuchet MS" w:cs="Trebuchet MS"/>
              </w:rPr>
              <w:t>ROnnTREZ23nn..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C2" w14:textId="0CA87507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5E2FEF">
              <w:rPr>
                <w:rFonts w:ascii="Trebuchet MS" w:eastAsia="Trebuchet MS" w:hAnsi="Trebuchet MS" w:cs="Trebuchet MS"/>
              </w:rPr>
              <w:t>56.06.05.55 „Disponibil din sume recuperate aferente creanțelor bugetare rezultate din nereguli aferente altor instrumente - Fondul de Securitate Internă, conform Ordonanței de urgență a Guvernului nr. 96/2022“</w:t>
            </w:r>
          </w:p>
        </w:tc>
      </w:tr>
      <w:tr w:rsidR="00C74C23" w14:paraId="50CB82C6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C4" w14:textId="546BE995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3802DA">
              <w:rPr>
                <w:rFonts w:ascii="Trebuchet MS" w:eastAsia="Trebuchet MS" w:hAnsi="Trebuchet MS" w:cs="Trebuchet MS"/>
              </w:rPr>
              <w:t>ROnnTREZ23nn..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C5" w14:textId="359E473D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5E2FEF">
              <w:rPr>
                <w:rFonts w:ascii="Trebuchet MS" w:eastAsia="Trebuchet MS" w:hAnsi="Trebuchet MS" w:cs="Trebuchet MS"/>
              </w:rPr>
              <w:t>56.06.01.56 „Disponibil din fonduri externe nerambursabile aferente altor instrumente - Instrumentul pentru managementul frontierelor și politica de vize, conform Ordonanței de urgență a Guvernului nr. 96/2022“</w:t>
            </w:r>
          </w:p>
        </w:tc>
      </w:tr>
      <w:tr w:rsidR="00C74C23" w14:paraId="6A448778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8175" w14:textId="4AECE314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3802DA">
              <w:rPr>
                <w:rFonts w:ascii="Trebuchet MS" w:eastAsia="Trebuchet MS" w:hAnsi="Trebuchet MS" w:cs="Trebuchet MS"/>
              </w:rPr>
              <w:t>ROnnTREZ23nn..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62C9" w14:textId="141FC3C2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5E2FEF">
              <w:rPr>
                <w:rFonts w:ascii="Trebuchet MS" w:eastAsia="Trebuchet MS" w:hAnsi="Trebuchet MS" w:cs="Trebuchet MS"/>
              </w:rPr>
              <w:t>56.06.05.56 „Disponibil din sume recuperate aferente creanțelor bugetare rezultate din nereguli aferente altor instrumente - Instrumentul pentru managementul frontierelor și politica de vize, conform Ordonanței de urgență a Guvernului nr. 96/2022“</w:t>
            </w:r>
          </w:p>
        </w:tc>
      </w:tr>
      <w:tr w:rsidR="00C74C23" w14:paraId="62445B13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E740" w14:textId="7CD049F5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3802DA">
              <w:rPr>
                <w:rFonts w:ascii="Trebuchet MS" w:eastAsia="Trebuchet MS" w:hAnsi="Trebuchet MS" w:cs="Trebuchet MS"/>
              </w:rPr>
              <w:t>ROnnTREZ23nn..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683A" w14:textId="21A59FBA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5E2FEF">
              <w:rPr>
                <w:rFonts w:ascii="Trebuchet MS" w:eastAsia="Trebuchet MS" w:hAnsi="Trebuchet MS" w:cs="Trebuchet MS"/>
              </w:rPr>
              <w:t>56.06.01.57 „Disponibil din fonduri externe nerambursabile aferente altor instrumente - Asistență tehnică și finanțarea nelegată de costuri, conform Ordonanței de urgență a Guvernului nr. 96/2022“</w:t>
            </w:r>
          </w:p>
        </w:tc>
      </w:tr>
      <w:tr w:rsidR="00C74C23" w14:paraId="4BD20867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D838" w14:textId="5DB23815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3802DA">
              <w:rPr>
                <w:rFonts w:ascii="Trebuchet MS" w:eastAsia="Trebuchet MS" w:hAnsi="Trebuchet MS" w:cs="Trebuchet MS"/>
              </w:rPr>
              <w:lastRenderedPageBreak/>
              <w:t>ROnnTREZ23nn..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C0E6" w14:textId="69ED6986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5E2FEF">
              <w:rPr>
                <w:rFonts w:ascii="Trebuchet MS" w:eastAsia="Trebuchet MS" w:hAnsi="Trebuchet MS" w:cs="Trebuchet MS"/>
              </w:rPr>
              <w:t>56.06.05.57 „Disponibil din sume recuperate aferente creanțelor bugetare rezultate din nereguli aferente altor instrumente - Asistență tehnică și finanțarea nelegată de costuri, conform Ordonanței de urgență a Guvernului nr. 96/2022“</w:t>
            </w:r>
          </w:p>
        </w:tc>
      </w:tr>
      <w:tr w:rsidR="00C74C23" w14:paraId="7557E23D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30E2" w14:textId="191E760B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3802DA">
              <w:rPr>
                <w:rFonts w:ascii="Trebuchet MS" w:eastAsia="Trebuchet MS" w:hAnsi="Trebuchet MS" w:cs="Trebuchet MS"/>
              </w:rPr>
              <w:t>ROnnTREZ23nn..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234C" w14:textId="7E1CEB42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2B6AAB">
              <w:rPr>
                <w:rFonts w:ascii="Trebuchet MS" w:eastAsia="Trebuchet MS" w:hAnsi="Trebuchet MS" w:cs="Trebuchet MS"/>
              </w:rPr>
              <w:t>01 „Credite bugetare deschise și repartizate pe seama ordonatorilor de credite finanțați din bugetul de stat“</w:t>
            </w:r>
          </w:p>
        </w:tc>
      </w:tr>
      <w:tr w:rsidR="00C74C23" w14:paraId="153A9873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30E0" w14:textId="40A33380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3802DA">
              <w:rPr>
                <w:rFonts w:ascii="Trebuchet MS" w:eastAsia="Trebuchet MS" w:hAnsi="Trebuchet MS" w:cs="Trebuchet MS"/>
              </w:rPr>
              <w:t>ROnnTREZ23nn..</w:t>
            </w: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DECF" w14:textId="1F876064" w:rsidR="00C74C23" w:rsidRDefault="00C74C23" w:rsidP="00C74C23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 w:rsidRPr="00431BDA">
              <w:rPr>
                <w:rFonts w:ascii="Trebuchet MS" w:eastAsia="Trebuchet MS" w:hAnsi="Trebuchet MS" w:cs="Trebuchet MS"/>
              </w:rPr>
              <w:t>23 „Cheltuieli ale bugetului de stat“</w:t>
            </w:r>
          </w:p>
        </w:tc>
      </w:tr>
      <w:tr w:rsidR="005E2FEF" w14:paraId="6DB4C94F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20D0" w14:textId="77777777" w:rsidR="005E2FEF" w:rsidRDefault="005E2FE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8568" w14:textId="77777777" w:rsidR="005E2FEF" w:rsidRDefault="005E2FE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5E2FEF" w14:paraId="66D84DF7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D66E" w14:textId="77777777" w:rsidR="005E2FEF" w:rsidRDefault="005E2FE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282E" w14:textId="77777777" w:rsidR="005E2FEF" w:rsidRDefault="005E2FE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5E2FEF" w14:paraId="583EC86D" w14:textId="77777777" w:rsidTr="005E2FEF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F418" w14:textId="77777777" w:rsidR="005E2FEF" w:rsidRDefault="005E2FE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FDC2" w14:textId="77777777" w:rsidR="005E2FEF" w:rsidRDefault="005E2FEF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50CB82CA" w14:textId="77777777" w:rsidR="005E3814" w:rsidRDefault="005E3814" w:rsidP="00936FC8">
      <w:bookmarkStart w:id="23" w:name="_3whwml4" w:colFirst="0" w:colLast="0"/>
      <w:bookmarkEnd w:id="23"/>
    </w:p>
    <w:p w14:paraId="50CB82CB" w14:textId="77777777" w:rsidR="005E3814" w:rsidRDefault="003C344C">
      <w:pPr>
        <w:pStyle w:val="Heading2"/>
        <w:widowControl w:val="0"/>
      </w:pPr>
      <w:bookmarkStart w:id="24" w:name="_ihq8a6i6qo8x" w:colFirst="0" w:colLast="0"/>
      <w:bookmarkStart w:id="25" w:name="_Toc144451244"/>
      <w:bookmarkEnd w:id="24"/>
      <w:r>
        <w:t>NG17 Categorie document program/e</w:t>
      </w:r>
      <w:bookmarkEnd w:id="25"/>
    </w:p>
    <w:p w14:paraId="50CB82CC" w14:textId="77777777" w:rsidR="005E3814" w:rsidRDefault="005E3814" w:rsidP="00936FC8">
      <w:bookmarkStart w:id="26" w:name="_akpnqlnkg19x" w:colFirst="0" w:colLast="0"/>
      <w:bookmarkEnd w:id="26"/>
    </w:p>
    <w:tbl>
      <w:tblPr>
        <w:tblStyle w:val="af"/>
        <w:tblW w:w="772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24"/>
        <w:gridCol w:w="6501"/>
      </w:tblGrid>
      <w:tr w:rsidR="005E3814" w:rsidRPr="007219CA" w14:paraId="50CB82CF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CD" w14:textId="77777777" w:rsidR="005E3814" w:rsidRPr="007219CA" w:rsidRDefault="003C344C">
            <w:pPr>
              <w:spacing w:line="240" w:lineRule="auto"/>
              <w:rPr>
                <w:rFonts w:ascii="Trebuchet MS" w:hAnsi="Trebuchet MS" w:cstheme="majorHAnsi"/>
                <w:b/>
                <w:bCs/>
              </w:rPr>
            </w:pPr>
            <w:proofErr w:type="spellStart"/>
            <w:r w:rsidRPr="007219CA">
              <w:rPr>
                <w:rFonts w:ascii="Trebuchet MS" w:hAnsi="Trebuchet MS" w:cstheme="majorHAnsi"/>
                <w:b/>
                <w:bCs/>
              </w:rPr>
              <w:t>id</w:t>
            </w:r>
            <w:proofErr w:type="spellEnd"/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CE" w14:textId="77777777" w:rsidR="005E3814" w:rsidRPr="007219CA" w:rsidRDefault="003C344C">
            <w:pPr>
              <w:spacing w:line="240" w:lineRule="auto"/>
              <w:rPr>
                <w:rFonts w:ascii="Trebuchet MS" w:hAnsi="Trebuchet MS" w:cstheme="majorHAnsi"/>
                <w:b/>
                <w:bCs/>
              </w:rPr>
            </w:pPr>
            <w:r w:rsidRPr="007219CA">
              <w:rPr>
                <w:rFonts w:ascii="Trebuchet MS" w:hAnsi="Trebuchet MS" w:cstheme="majorHAnsi"/>
                <w:b/>
                <w:bCs/>
              </w:rPr>
              <w:t>denumire categorie</w:t>
            </w:r>
          </w:p>
        </w:tc>
      </w:tr>
      <w:tr w:rsidR="005E3814" w:rsidRPr="007219CA" w14:paraId="50CB82D2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D0" w14:textId="77777777" w:rsidR="005E3814" w:rsidRPr="007219CA" w:rsidRDefault="003C344C">
            <w:pPr>
              <w:spacing w:line="240" w:lineRule="auto"/>
              <w:rPr>
                <w:rFonts w:ascii="Trebuchet MS" w:hAnsi="Trebuchet MS" w:cstheme="majorHAns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7219CA">
              <w:rPr>
                <w:rFonts w:ascii="Trebuchet MS" w:hAnsi="Trebuchet MS" w:cstheme="majorHAnsi"/>
                <w:color w:val="E36C0A" w:themeColor="accent6" w:themeShade="BF"/>
                <w:sz w:val="20"/>
                <w:szCs w:val="20"/>
              </w:rPr>
              <w:t>albanumeric</w:t>
            </w:r>
            <w:proofErr w:type="spellEnd"/>
            <w:r w:rsidRPr="007219CA">
              <w:rPr>
                <w:rFonts w:ascii="Trebuchet MS" w:hAnsi="Trebuchet MS" w:cstheme="majorHAnsi"/>
                <w:color w:val="E36C0A" w:themeColor="accent6" w:themeShade="BF"/>
                <w:sz w:val="20"/>
                <w:szCs w:val="20"/>
              </w:rPr>
              <w:t xml:space="preserve"> unic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D1" w14:textId="77777777" w:rsidR="005E3814" w:rsidRPr="007219CA" w:rsidRDefault="003C344C">
            <w:pPr>
              <w:spacing w:line="240" w:lineRule="auto"/>
              <w:rPr>
                <w:rFonts w:ascii="Trebuchet MS" w:hAnsi="Trebuchet MS" w:cstheme="majorHAns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7219CA">
              <w:rPr>
                <w:rFonts w:ascii="Trebuchet MS" w:hAnsi="Trebuchet MS" w:cstheme="majorHAnsi"/>
                <w:color w:val="E36C0A" w:themeColor="accent6" w:themeShade="BF"/>
                <w:sz w:val="20"/>
                <w:szCs w:val="20"/>
              </w:rPr>
              <w:t>max</w:t>
            </w:r>
            <w:proofErr w:type="spellEnd"/>
            <w:r w:rsidRPr="007219CA">
              <w:rPr>
                <w:rFonts w:ascii="Trebuchet MS" w:hAnsi="Trebuchet MS" w:cstheme="majorHAnsi"/>
                <w:color w:val="E36C0A" w:themeColor="accent6" w:themeShade="BF"/>
                <w:sz w:val="20"/>
                <w:szCs w:val="20"/>
              </w:rPr>
              <w:t xml:space="preserve"> 100 caractere</w:t>
            </w:r>
          </w:p>
        </w:tc>
      </w:tr>
      <w:tr w:rsidR="002D3FBC" w:rsidRPr="007219CA" w14:paraId="59A51BFE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BC1F" w14:textId="328957FE" w:rsidR="002D3FBC" w:rsidRPr="007219CA" w:rsidRDefault="000251F1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DP01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DA3C" w14:textId="1037883F" w:rsidR="002D3FBC" w:rsidRPr="007219CA" w:rsidRDefault="00A777ED">
            <w:pPr>
              <w:spacing w:line="240" w:lineRule="auto"/>
              <w:rPr>
                <w:rFonts w:ascii="Trebuchet MS" w:hAnsi="Trebuchet MS" w:cstheme="majorHAnsi"/>
              </w:rPr>
            </w:pPr>
            <w:r w:rsidRPr="007219CA">
              <w:rPr>
                <w:rFonts w:ascii="Trebuchet MS" w:hAnsi="Trebuchet MS" w:cstheme="majorHAnsi"/>
              </w:rPr>
              <w:t>Program na</w:t>
            </w:r>
            <w:r w:rsidR="00860F86" w:rsidRPr="007219CA">
              <w:rPr>
                <w:rFonts w:ascii="Trebuchet MS" w:hAnsi="Trebuchet MS" w:cstheme="majorHAnsi"/>
              </w:rPr>
              <w:t>țional, aprob</w:t>
            </w:r>
            <w:r w:rsidR="00587C7F">
              <w:rPr>
                <w:rFonts w:ascii="Trebuchet MS" w:hAnsi="Trebuchet MS" w:cstheme="majorHAnsi"/>
              </w:rPr>
              <w:t>ări, revizuiri</w:t>
            </w:r>
          </w:p>
        </w:tc>
      </w:tr>
      <w:tr w:rsidR="000251F1" w:rsidRPr="007219CA" w14:paraId="434F8576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C434" w14:textId="71E0E0FA" w:rsidR="000251F1" w:rsidRPr="007219CA" w:rsidRDefault="000251F1" w:rsidP="000251F1">
            <w:pPr>
              <w:spacing w:line="240" w:lineRule="auto"/>
              <w:rPr>
                <w:rFonts w:ascii="Trebuchet MS" w:hAnsi="Trebuchet MS" w:cstheme="majorHAnsi"/>
              </w:rPr>
            </w:pPr>
            <w:r w:rsidRPr="00B112F7">
              <w:rPr>
                <w:rFonts w:ascii="Trebuchet MS" w:hAnsi="Trebuchet MS" w:cstheme="majorHAnsi"/>
              </w:rPr>
              <w:t>DP0</w:t>
            </w:r>
            <w:r>
              <w:rPr>
                <w:rFonts w:ascii="Trebuchet MS" w:hAnsi="Trebuchet MS" w:cstheme="majorHAnsi"/>
              </w:rPr>
              <w:t>2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CC10" w14:textId="743A02F7" w:rsidR="000251F1" w:rsidRPr="007219CA" w:rsidRDefault="000251F1" w:rsidP="000251F1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Comunic</w:t>
            </w:r>
            <w:r>
              <w:rPr>
                <w:rFonts w:ascii="Trebuchet MS" w:hAnsi="Trebuchet MS" w:cstheme="majorHAnsi"/>
                <w:lang w:val="ro-RO"/>
              </w:rPr>
              <w:t>ă</w:t>
            </w:r>
            <w:proofErr w:type="spellStart"/>
            <w:r>
              <w:rPr>
                <w:rFonts w:ascii="Trebuchet MS" w:hAnsi="Trebuchet MS" w:cstheme="majorHAnsi"/>
              </w:rPr>
              <w:t>ri</w:t>
            </w:r>
            <w:proofErr w:type="spellEnd"/>
            <w:r>
              <w:rPr>
                <w:rFonts w:ascii="Trebuchet MS" w:hAnsi="Trebuchet MS" w:cstheme="majorHAnsi"/>
              </w:rPr>
              <w:t xml:space="preserve"> COM - ghiduri</w:t>
            </w:r>
          </w:p>
        </w:tc>
      </w:tr>
      <w:tr w:rsidR="000251F1" w:rsidRPr="007219CA" w14:paraId="2396B8E6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DF40" w14:textId="05B578B2" w:rsidR="000251F1" w:rsidRPr="007219CA" w:rsidRDefault="000251F1" w:rsidP="000251F1">
            <w:pPr>
              <w:spacing w:line="240" w:lineRule="auto"/>
              <w:rPr>
                <w:rFonts w:ascii="Trebuchet MS" w:hAnsi="Trebuchet MS" w:cstheme="majorHAnsi"/>
              </w:rPr>
            </w:pPr>
            <w:r w:rsidRPr="00B112F7">
              <w:rPr>
                <w:rFonts w:ascii="Trebuchet MS" w:hAnsi="Trebuchet MS" w:cstheme="majorHAnsi"/>
              </w:rPr>
              <w:t>DP0</w:t>
            </w:r>
            <w:r>
              <w:rPr>
                <w:rFonts w:ascii="Trebuchet MS" w:hAnsi="Trebuchet MS" w:cstheme="majorHAnsi"/>
              </w:rPr>
              <w:t>3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7CDB" w14:textId="5C1EED05" w:rsidR="000251F1" w:rsidRPr="007219CA" w:rsidRDefault="000251F1" w:rsidP="000251F1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Comunic</w:t>
            </w:r>
            <w:r>
              <w:rPr>
                <w:rFonts w:ascii="Trebuchet MS" w:hAnsi="Trebuchet MS" w:cstheme="majorHAnsi"/>
                <w:lang w:val="ro-RO"/>
              </w:rPr>
              <w:t>ă</w:t>
            </w:r>
            <w:proofErr w:type="spellStart"/>
            <w:r>
              <w:rPr>
                <w:rFonts w:ascii="Trebuchet MS" w:hAnsi="Trebuchet MS" w:cstheme="majorHAnsi"/>
              </w:rPr>
              <w:t>ri</w:t>
            </w:r>
            <w:proofErr w:type="spellEnd"/>
            <w:r>
              <w:rPr>
                <w:rFonts w:ascii="Trebuchet MS" w:hAnsi="Trebuchet MS" w:cstheme="majorHAnsi"/>
              </w:rPr>
              <w:t xml:space="preserve"> COM – acțiuni specifice</w:t>
            </w:r>
          </w:p>
        </w:tc>
      </w:tr>
      <w:tr w:rsidR="00170D49" w:rsidRPr="007219CA" w14:paraId="7A6EC4A5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1323" w14:textId="4B0A0D66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112F7">
              <w:rPr>
                <w:rFonts w:ascii="Trebuchet MS" w:hAnsi="Trebuchet MS" w:cstheme="majorHAnsi"/>
              </w:rPr>
              <w:t>DP0</w:t>
            </w:r>
            <w:r>
              <w:rPr>
                <w:rFonts w:ascii="Trebuchet MS" w:hAnsi="Trebuchet MS" w:cstheme="majorHAnsi"/>
              </w:rPr>
              <w:t>4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1FC5" w14:textId="4C7F791D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Comunic</w:t>
            </w:r>
            <w:r>
              <w:rPr>
                <w:rFonts w:ascii="Trebuchet MS" w:hAnsi="Trebuchet MS" w:cstheme="majorHAnsi"/>
                <w:lang w:val="ro-RO"/>
              </w:rPr>
              <w:t>ă</w:t>
            </w:r>
            <w:proofErr w:type="spellStart"/>
            <w:r>
              <w:rPr>
                <w:rFonts w:ascii="Trebuchet MS" w:hAnsi="Trebuchet MS" w:cstheme="majorHAnsi"/>
              </w:rPr>
              <w:t>ri</w:t>
            </w:r>
            <w:proofErr w:type="spellEnd"/>
            <w:r>
              <w:rPr>
                <w:rFonts w:ascii="Trebuchet MS" w:hAnsi="Trebuchet MS" w:cstheme="majorHAnsi"/>
              </w:rPr>
              <w:t xml:space="preserve"> COM – altele</w:t>
            </w:r>
          </w:p>
        </w:tc>
      </w:tr>
      <w:tr w:rsidR="00170D49" w:rsidRPr="007219CA" w14:paraId="482DB42B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E65B" w14:textId="2D82F440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112F7">
              <w:rPr>
                <w:rFonts w:ascii="Trebuchet MS" w:hAnsi="Trebuchet MS" w:cstheme="majorHAnsi"/>
              </w:rPr>
              <w:t>DP0</w:t>
            </w:r>
            <w:r>
              <w:rPr>
                <w:rFonts w:ascii="Trebuchet MS" w:hAnsi="Trebuchet MS" w:cstheme="majorHAnsi"/>
              </w:rPr>
              <w:t>5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E0A4" w14:textId="51562D98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Proceduri AM</w:t>
            </w:r>
          </w:p>
        </w:tc>
      </w:tr>
      <w:tr w:rsidR="00170D49" w:rsidRPr="007219CA" w14:paraId="0349425D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9F21" w14:textId="396F2D82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112F7">
              <w:rPr>
                <w:rFonts w:ascii="Trebuchet MS" w:hAnsi="Trebuchet MS" w:cstheme="majorHAnsi"/>
              </w:rPr>
              <w:t>DP0</w:t>
            </w:r>
            <w:r>
              <w:rPr>
                <w:rFonts w:ascii="Trebuchet MS" w:hAnsi="Trebuchet MS" w:cstheme="majorHAnsi"/>
              </w:rPr>
              <w:t>6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6FBC" w14:textId="721FF4CF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Proceduri OIFC</w:t>
            </w:r>
          </w:p>
        </w:tc>
      </w:tr>
      <w:tr w:rsidR="00170D49" w:rsidRPr="007219CA" w14:paraId="673238C9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8CB4" w14:textId="7FB38D94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112F7">
              <w:rPr>
                <w:rFonts w:ascii="Trebuchet MS" w:hAnsi="Trebuchet MS" w:cstheme="majorHAnsi"/>
              </w:rPr>
              <w:t>DP0</w:t>
            </w:r>
            <w:r>
              <w:rPr>
                <w:rFonts w:ascii="Trebuchet MS" w:hAnsi="Trebuchet MS" w:cstheme="majorHAnsi"/>
              </w:rPr>
              <w:t>7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AD17" w14:textId="4EFFAC2C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Proceduri OIFAMI</w:t>
            </w:r>
          </w:p>
        </w:tc>
      </w:tr>
      <w:tr w:rsidR="00170D49" w:rsidRPr="007219CA" w14:paraId="5D04278B" w14:textId="77777777" w:rsidTr="005573ED">
        <w:trPr>
          <w:trHeight w:val="283"/>
        </w:trPr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6F0F" w14:textId="37D6718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112F7">
              <w:rPr>
                <w:rFonts w:ascii="Trebuchet MS" w:hAnsi="Trebuchet MS" w:cstheme="majorHAnsi"/>
              </w:rPr>
              <w:t>DP0</w:t>
            </w:r>
            <w:r>
              <w:rPr>
                <w:rFonts w:ascii="Trebuchet MS" w:hAnsi="Trebuchet MS" w:cstheme="majorHAnsi"/>
              </w:rPr>
              <w:t>8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457A" w14:textId="417D014E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Proceduri OIAI</w:t>
            </w:r>
          </w:p>
        </w:tc>
      </w:tr>
      <w:tr w:rsidR="00170D49" w:rsidRPr="007219CA" w14:paraId="052BA5EE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9CE9" w14:textId="303BFE20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112F7">
              <w:rPr>
                <w:rFonts w:ascii="Trebuchet MS" w:hAnsi="Trebuchet MS" w:cstheme="majorHAnsi"/>
              </w:rPr>
              <w:t>DP0</w:t>
            </w:r>
            <w:r>
              <w:rPr>
                <w:rFonts w:ascii="Trebuchet MS" w:hAnsi="Trebuchet MS" w:cstheme="majorHAnsi"/>
              </w:rPr>
              <w:t>9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7A4D" w14:textId="73A7E7B2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Proceduri AA</w:t>
            </w:r>
          </w:p>
        </w:tc>
      </w:tr>
      <w:tr w:rsidR="00170D49" w:rsidRPr="007219CA" w14:paraId="754FDDC0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59A6" w14:textId="0C56643F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112F7">
              <w:rPr>
                <w:rFonts w:ascii="Trebuchet MS" w:hAnsi="Trebuchet MS" w:cstheme="majorHAnsi"/>
              </w:rPr>
              <w:t>DP</w:t>
            </w:r>
            <w:r>
              <w:rPr>
                <w:rFonts w:ascii="Trebuchet MS" w:hAnsi="Trebuchet MS" w:cstheme="majorHAnsi"/>
              </w:rPr>
              <w:t>10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2C5E" w14:textId="0B709A1E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Instrucțiuni AM</w:t>
            </w:r>
          </w:p>
        </w:tc>
      </w:tr>
      <w:tr w:rsidR="00170D49" w:rsidRPr="007219CA" w14:paraId="08A5C8BC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E33D" w14:textId="314173CD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D3AB1">
              <w:rPr>
                <w:rFonts w:ascii="Trebuchet MS" w:hAnsi="Trebuchet MS" w:cstheme="majorHAnsi"/>
              </w:rPr>
              <w:lastRenderedPageBreak/>
              <w:t>DP1</w:t>
            </w:r>
            <w:r>
              <w:rPr>
                <w:rFonts w:ascii="Trebuchet MS" w:hAnsi="Trebuchet MS" w:cstheme="majorHAnsi"/>
              </w:rPr>
              <w:t>1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55AF" w14:textId="539A456B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Circulare</w:t>
            </w:r>
            <w:r w:rsidR="00A14DC4">
              <w:rPr>
                <w:rFonts w:ascii="Trebuchet MS" w:hAnsi="Trebuchet MS" w:cstheme="majorHAnsi"/>
              </w:rPr>
              <w:t>, precizări</w:t>
            </w:r>
            <w:r>
              <w:rPr>
                <w:rFonts w:ascii="Trebuchet MS" w:hAnsi="Trebuchet MS" w:cstheme="majorHAnsi"/>
              </w:rPr>
              <w:t xml:space="preserve"> AM</w:t>
            </w:r>
          </w:p>
        </w:tc>
      </w:tr>
      <w:tr w:rsidR="00170D49" w:rsidRPr="007219CA" w14:paraId="10F12B76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8393" w14:textId="3BFA4E36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D3AB1">
              <w:rPr>
                <w:rFonts w:ascii="Trebuchet MS" w:hAnsi="Trebuchet MS" w:cstheme="majorHAnsi"/>
              </w:rPr>
              <w:t>DP1</w:t>
            </w:r>
            <w:r>
              <w:rPr>
                <w:rFonts w:ascii="Trebuchet MS" w:hAnsi="Trebuchet MS" w:cstheme="majorHAnsi"/>
              </w:rPr>
              <w:t>2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8FD7" w14:textId="023FF8C6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Metodologii programe</w:t>
            </w:r>
          </w:p>
        </w:tc>
      </w:tr>
      <w:tr w:rsidR="00170D49" w:rsidRPr="007219CA" w14:paraId="6FB4D670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0731" w14:textId="20D419BE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D3AB1">
              <w:rPr>
                <w:rFonts w:ascii="Trebuchet MS" w:hAnsi="Trebuchet MS" w:cstheme="majorHAnsi"/>
              </w:rPr>
              <w:t>DP1</w:t>
            </w:r>
            <w:r>
              <w:rPr>
                <w:rFonts w:ascii="Trebuchet MS" w:hAnsi="Trebuchet MS" w:cstheme="majorHAnsi"/>
              </w:rPr>
              <w:t>3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948D" w14:textId="6B3772E8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Evaluări programe</w:t>
            </w:r>
          </w:p>
        </w:tc>
      </w:tr>
      <w:tr w:rsidR="00170D49" w:rsidRPr="007219CA" w14:paraId="7930F5EA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7223" w14:textId="19FE38A6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D3AB1">
              <w:rPr>
                <w:rFonts w:ascii="Trebuchet MS" w:hAnsi="Trebuchet MS" w:cstheme="majorHAnsi"/>
              </w:rPr>
              <w:t>DP1</w:t>
            </w:r>
            <w:r>
              <w:rPr>
                <w:rFonts w:ascii="Trebuchet MS" w:hAnsi="Trebuchet MS" w:cstheme="majorHAnsi"/>
              </w:rPr>
              <w:t>4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6E79" w14:textId="4450AB1C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Cadrul legal programe</w:t>
            </w:r>
          </w:p>
        </w:tc>
      </w:tr>
      <w:tr w:rsidR="00170D49" w:rsidRPr="007219CA" w14:paraId="01956F9D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09AB" w14:textId="6CE57A32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D3AB1">
              <w:rPr>
                <w:rFonts w:ascii="Trebuchet MS" w:hAnsi="Trebuchet MS" w:cstheme="majorHAnsi"/>
              </w:rPr>
              <w:t>DP1</w:t>
            </w:r>
            <w:r>
              <w:rPr>
                <w:rFonts w:ascii="Trebuchet MS" w:hAnsi="Trebuchet MS" w:cstheme="majorHAnsi"/>
              </w:rPr>
              <w:t>5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C21C" w14:textId="78BCC8BF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</w:tr>
      <w:tr w:rsidR="00170D49" w:rsidRPr="007219CA" w14:paraId="6D22907E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796E" w14:textId="6A29BE61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D3AB1">
              <w:rPr>
                <w:rFonts w:ascii="Trebuchet MS" w:hAnsi="Trebuchet MS" w:cstheme="majorHAnsi"/>
              </w:rPr>
              <w:t>DP1</w:t>
            </w:r>
            <w:r>
              <w:rPr>
                <w:rFonts w:ascii="Trebuchet MS" w:hAnsi="Trebuchet MS" w:cstheme="majorHAnsi"/>
              </w:rPr>
              <w:t>6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4EEC" w14:textId="7777777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</w:tr>
      <w:tr w:rsidR="00170D49" w:rsidRPr="007219CA" w14:paraId="7BFDF903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F328" w14:textId="743984FE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D3AB1">
              <w:rPr>
                <w:rFonts w:ascii="Trebuchet MS" w:hAnsi="Trebuchet MS" w:cstheme="majorHAnsi"/>
              </w:rPr>
              <w:t>DP1</w:t>
            </w:r>
            <w:r>
              <w:rPr>
                <w:rFonts w:ascii="Trebuchet MS" w:hAnsi="Trebuchet MS" w:cstheme="majorHAnsi"/>
              </w:rPr>
              <w:t>7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084B" w14:textId="7777777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</w:tr>
      <w:tr w:rsidR="00170D49" w:rsidRPr="007219CA" w14:paraId="6D6BE679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EB23" w14:textId="442CF38E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  <w:r w:rsidRPr="00BD3AB1">
              <w:rPr>
                <w:rFonts w:ascii="Trebuchet MS" w:hAnsi="Trebuchet MS" w:cstheme="majorHAnsi"/>
              </w:rPr>
              <w:t>DP1</w:t>
            </w:r>
            <w:r>
              <w:rPr>
                <w:rFonts w:ascii="Trebuchet MS" w:hAnsi="Trebuchet MS" w:cstheme="majorHAnsi"/>
              </w:rPr>
              <w:t>8</w:t>
            </w: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9215" w14:textId="7777777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</w:tr>
      <w:tr w:rsidR="00170D49" w:rsidRPr="007219CA" w14:paraId="28BF7286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C956" w14:textId="7777777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E680" w14:textId="7777777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</w:tr>
      <w:tr w:rsidR="00170D49" w:rsidRPr="007219CA" w14:paraId="24966261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5718" w14:textId="7777777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1A72" w14:textId="7777777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</w:tr>
      <w:tr w:rsidR="00170D49" w:rsidRPr="007219CA" w14:paraId="50CB82D5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D3" w14:textId="7777777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D4" w14:textId="7777777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</w:tr>
      <w:tr w:rsidR="00170D49" w:rsidRPr="007219CA" w14:paraId="50CB82D8" w14:textId="77777777" w:rsidTr="005573ED">
        <w:tc>
          <w:tcPr>
            <w:tcW w:w="1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D6" w14:textId="7777777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  <w:tc>
          <w:tcPr>
            <w:tcW w:w="6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D7" w14:textId="77777777" w:rsidR="00170D49" w:rsidRPr="007219CA" w:rsidRDefault="00170D49" w:rsidP="00170D49">
            <w:pPr>
              <w:spacing w:line="240" w:lineRule="auto"/>
              <w:rPr>
                <w:rFonts w:ascii="Trebuchet MS" w:hAnsi="Trebuchet MS" w:cstheme="majorHAnsi"/>
              </w:rPr>
            </w:pPr>
          </w:p>
        </w:tc>
      </w:tr>
    </w:tbl>
    <w:p w14:paraId="50CB82D9" w14:textId="77777777" w:rsidR="005E3814" w:rsidRDefault="005E3814" w:rsidP="00936FC8">
      <w:bookmarkStart w:id="27" w:name="_j29apsm8bv8f" w:colFirst="0" w:colLast="0"/>
      <w:bookmarkEnd w:id="27"/>
    </w:p>
    <w:p w14:paraId="50CB82DA" w14:textId="77777777" w:rsidR="005E3814" w:rsidRDefault="003C344C">
      <w:pPr>
        <w:pStyle w:val="Heading2"/>
        <w:widowControl w:val="0"/>
      </w:pPr>
      <w:bookmarkStart w:id="28" w:name="_hwyrh5kgtbur" w:colFirst="0" w:colLast="0"/>
      <w:bookmarkStart w:id="29" w:name="_Toc144451245"/>
      <w:bookmarkEnd w:id="28"/>
      <w:r>
        <w:t xml:space="preserve">NG18 Categorie-subiect </w:t>
      </w:r>
      <w:proofErr w:type="spellStart"/>
      <w:r>
        <w:t>helpdesk</w:t>
      </w:r>
      <w:bookmarkEnd w:id="29"/>
      <w:proofErr w:type="spellEnd"/>
    </w:p>
    <w:p w14:paraId="50CB82DB" w14:textId="77777777" w:rsidR="005E3814" w:rsidRDefault="005E3814">
      <w:pPr>
        <w:pStyle w:val="Heading2"/>
        <w:widowControl w:val="0"/>
      </w:pPr>
      <w:bookmarkStart w:id="30" w:name="_iec7ce1fa661" w:colFirst="0" w:colLast="0"/>
      <w:bookmarkEnd w:id="30"/>
    </w:p>
    <w:tbl>
      <w:tblPr>
        <w:tblStyle w:val="af0"/>
        <w:tblW w:w="772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6075"/>
      </w:tblGrid>
      <w:tr w:rsidR="005E3814" w14:paraId="50CB82DE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DC" w14:textId="77777777" w:rsidR="005E3814" w:rsidRDefault="003C344C">
            <w:pPr>
              <w:spacing w:line="240" w:lineRule="auto"/>
            </w:pPr>
            <w:bookmarkStart w:id="31" w:name="_1ci93xb" w:colFirst="0" w:colLast="0"/>
            <w:bookmarkEnd w:id="31"/>
            <w:proofErr w:type="spellStart"/>
            <w:r>
              <w:t>id</w:t>
            </w:r>
            <w:proofErr w:type="spellEnd"/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DD" w14:textId="77777777" w:rsidR="005E3814" w:rsidRDefault="003C344C">
            <w:pPr>
              <w:spacing w:line="240" w:lineRule="auto"/>
            </w:pPr>
            <w:r>
              <w:t>denumire categorie-subiect</w:t>
            </w:r>
          </w:p>
        </w:tc>
      </w:tr>
      <w:tr w:rsidR="005E3814" w14:paraId="50CB82E1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DF" w14:textId="77777777" w:rsidR="005E3814" w:rsidRPr="0077461A" w:rsidRDefault="003C344C">
            <w:pPr>
              <w:spacing w:line="240" w:lineRule="auto"/>
              <w:rPr>
                <w:color w:val="E36C0A" w:themeColor="accent6" w:themeShade="BF"/>
              </w:rPr>
            </w:pPr>
            <w:proofErr w:type="spellStart"/>
            <w:r w:rsidRPr="0077461A">
              <w:rPr>
                <w:color w:val="E36C0A" w:themeColor="accent6" w:themeShade="BF"/>
              </w:rPr>
              <w:t>albanumeric</w:t>
            </w:r>
            <w:proofErr w:type="spellEnd"/>
            <w:r w:rsidRPr="0077461A">
              <w:rPr>
                <w:color w:val="E36C0A" w:themeColor="accent6" w:themeShade="BF"/>
              </w:rPr>
              <w:t xml:space="preserve"> unic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E0" w14:textId="77777777" w:rsidR="005E3814" w:rsidRPr="0077461A" w:rsidRDefault="003C344C">
            <w:pPr>
              <w:spacing w:line="240" w:lineRule="auto"/>
              <w:rPr>
                <w:color w:val="E36C0A" w:themeColor="accent6" w:themeShade="BF"/>
              </w:rPr>
            </w:pPr>
            <w:proofErr w:type="spellStart"/>
            <w:r w:rsidRPr="0077461A">
              <w:rPr>
                <w:color w:val="E36C0A" w:themeColor="accent6" w:themeShade="BF"/>
              </w:rPr>
              <w:t>max</w:t>
            </w:r>
            <w:proofErr w:type="spellEnd"/>
            <w:r w:rsidRPr="0077461A">
              <w:rPr>
                <w:color w:val="E36C0A" w:themeColor="accent6" w:themeShade="BF"/>
              </w:rPr>
              <w:t xml:space="preserve"> 100 caractere</w:t>
            </w:r>
          </w:p>
        </w:tc>
      </w:tr>
      <w:tr w:rsidR="0077461A" w14:paraId="1E61FC1A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2DFA" w14:textId="7FDB38FC" w:rsidR="0077461A" w:rsidRDefault="005A0FDD">
            <w:pPr>
              <w:spacing w:line="240" w:lineRule="auto"/>
            </w:pPr>
            <w:r>
              <w:t>HD01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B1C0" w14:textId="279105F3" w:rsidR="0077461A" w:rsidRDefault="000F687D">
            <w:pPr>
              <w:spacing w:line="240" w:lineRule="auto"/>
            </w:pPr>
            <w:r>
              <w:t>Tehnic</w:t>
            </w:r>
          </w:p>
        </w:tc>
      </w:tr>
      <w:tr w:rsidR="005A0FDD" w14:paraId="2E16AC86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33C2" w14:textId="5D6B619C" w:rsidR="005A0FDD" w:rsidRDefault="005A0FDD" w:rsidP="005A0FDD">
            <w:pPr>
              <w:spacing w:line="240" w:lineRule="auto"/>
            </w:pPr>
            <w:r w:rsidRPr="00724C18">
              <w:t>HD0</w:t>
            </w:r>
            <w:r>
              <w:t>2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69CD" w14:textId="41F4E257" w:rsidR="005A0FDD" w:rsidRDefault="005A0FDD" w:rsidP="005A0FDD">
            <w:pPr>
              <w:spacing w:line="240" w:lineRule="auto"/>
            </w:pPr>
            <w:r>
              <w:t>Eligibilitate costuri</w:t>
            </w:r>
          </w:p>
        </w:tc>
      </w:tr>
      <w:tr w:rsidR="005A0FDD" w14:paraId="77D832F6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5C5C" w14:textId="574A68D4" w:rsidR="005A0FDD" w:rsidRDefault="005A0FDD" w:rsidP="005A0FDD">
            <w:pPr>
              <w:spacing w:line="240" w:lineRule="auto"/>
            </w:pPr>
            <w:r w:rsidRPr="00724C18">
              <w:t>HD0</w:t>
            </w:r>
            <w:r>
              <w:t>3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FA6F" w14:textId="041C1E8D" w:rsidR="005A0FDD" w:rsidRDefault="00DA348A" w:rsidP="005A0FDD">
            <w:pPr>
              <w:spacing w:line="240" w:lineRule="auto"/>
            </w:pPr>
            <w:r>
              <w:t>C</w:t>
            </w:r>
            <w:r w:rsidR="005A0FDD">
              <w:t>erere</w:t>
            </w:r>
            <w:r>
              <w:t>a</w:t>
            </w:r>
            <w:r w:rsidR="005A0FDD">
              <w:t xml:space="preserve"> de finanțare</w:t>
            </w:r>
            <w:r>
              <w:t xml:space="preserve"> proiect</w:t>
            </w:r>
          </w:p>
        </w:tc>
      </w:tr>
      <w:tr w:rsidR="00823E18" w14:paraId="61E2B8AF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01E0" w14:textId="2CC811AD" w:rsidR="00823E18" w:rsidRDefault="00823E18" w:rsidP="00823E18">
            <w:pPr>
              <w:spacing w:line="240" w:lineRule="auto"/>
            </w:pPr>
            <w:r w:rsidRPr="00724C18">
              <w:t>HD0</w:t>
            </w:r>
            <w:r>
              <w:t>4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C79D" w14:textId="45CCCA22" w:rsidR="00823E18" w:rsidRDefault="00823E18" w:rsidP="00823E18">
            <w:pPr>
              <w:spacing w:line="240" w:lineRule="auto"/>
            </w:pPr>
            <w:r>
              <w:t>Cerere</w:t>
            </w:r>
            <w:r w:rsidR="00DA348A">
              <w:t>a</w:t>
            </w:r>
            <w:r>
              <w:t xml:space="preserve"> de plată proiect</w:t>
            </w:r>
          </w:p>
        </w:tc>
      </w:tr>
      <w:tr w:rsidR="00823E18" w14:paraId="337B29A6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0BEE" w14:textId="44FBC75A" w:rsidR="00823E18" w:rsidRDefault="00823E18" w:rsidP="00823E18">
            <w:pPr>
              <w:spacing w:line="240" w:lineRule="auto"/>
            </w:pPr>
            <w:r w:rsidRPr="00724C18">
              <w:t>HD0</w:t>
            </w:r>
            <w:r>
              <w:t>5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9B0D" w14:textId="509F7FE5" w:rsidR="00823E18" w:rsidRDefault="00823E18" w:rsidP="00823E18">
            <w:pPr>
              <w:spacing w:line="240" w:lineRule="auto"/>
            </w:pPr>
            <w:r>
              <w:t>Raport</w:t>
            </w:r>
            <w:r w:rsidR="00DA348A">
              <w:t>ul</w:t>
            </w:r>
            <w:r>
              <w:t xml:space="preserve"> de progres proiect</w:t>
            </w:r>
          </w:p>
        </w:tc>
      </w:tr>
      <w:tr w:rsidR="00823E18" w14:paraId="68D82B88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9CAD" w14:textId="6269C6EC" w:rsidR="00823E18" w:rsidRDefault="00823E18" w:rsidP="00823E18">
            <w:pPr>
              <w:spacing w:line="240" w:lineRule="auto"/>
            </w:pPr>
            <w:r w:rsidRPr="00724C18">
              <w:lastRenderedPageBreak/>
              <w:t>HD0</w:t>
            </w:r>
            <w:r>
              <w:t>6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4463" w14:textId="250C02AF" w:rsidR="00823E18" w:rsidRDefault="00823E18" w:rsidP="00823E18">
            <w:pPr>
              <w:spacing w:line="240" w:lineRule="auto"/>
            </w:pPr>
            <w:r>
              <w:t>Acțiuni specifice</w:t>
            </w:r>
          </w:p>
        </w:tc>
      </w:tr>
      <w:tr w:rsidR="00823E18" w14:paraId="3002A28F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E8A2" w14:textId="3A9B039C" w:rsidR="00823E18" w:rsidRDefault="00823E18" w:rsidP="00823E18">
            <w:pPr>
              <w:spacing w:line="240" w:lineRule="auto"/>
            </w:pPr>
            <w:r w:rsidRPr="00724C18">
              <w:t>HD0</w:t>
            </w:r>
            <w:r>
              <w:t>7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6731" w14:textId="58CFB715" w:rsidR="00823E18" w:rsidRDefault="00823E18" w:rsidP="00823E18">
            <w:pPr>
              <w:spacing w:line="240" w:lineRule="auto"/>
            </w:pPr>
            <w:r>
              <w:t>Participanți, grup țintă</w:t>
            </w:r>
          </w:p>
        </w:tc>
      </w:tr>
      <w:tr w:rsidR="00823E18" w14:paraId="20532AD3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2708" w14:textId="079E799D" w:rsidR="00823E18" w:rsidRDefault="00823E18" w:rsidP="00823E18">
            <w:pPr>
              <w:spacing w:line="240" w:lineRule="auto"/>
            </w:pPr>
            <w:r w:rsidRPr="00724C18">
              <w:t>HD0</w:t>
            </w:r>
            <w:r>
              <w:t>8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4B01" w14:textId="33AF93B8" w:rsidR="00823E18" w:rsidRDefault="00823E18" w:rsidP="00823E18">
            <w:pPr>
              <w:spacing w:line="240" w:lineRule="auto"/>
            </w:pPr>
            <w:r>
              <w:t>Comunicare, vizibilitate</w:t>
            </w:r>
          </w:p>
        </w:tc>
      </w:tr>
      <w:tr w:rsidR="00823E18" w14:paraId="455C2D7A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5955" w14:textId="19E6C36B" w:rsidR="00823E18" w:rsidRDefault="00823E18" w:rsidP="00823E18">
            <w:pPr>
              <w:spacing w:line="240" w:lineRule="auto"/>
            </w:pPr>
            <w:r w:rsidRPr="00724C18">
              <w:t>HD0</w:t>
            </w:r>
            <w:r>
              <w:t>9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0B1D" w14:textId="11AF1214" w:rsidR="00823E18" w:rsidRDefault="00F5646D" w:rsidP="00823E18">
            <w:pPr>
              <w:spacing w:line="240" w:lineRule="auto"/>
            </w:pPr>
            <w:r>
              <w:t>Management financiar</w:t>
            </w:r>
          </w:p>
        </w:tc>
      </w:tr>
      <w:tr w:rsidR="00823E18" w14:paraId="3E2CE802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8845" w14:textId="74B74FC3" w:rsidR="00823E18" w:rsidRDefault="00823E18" w:rsidP="00823E18">
            <w:pPr>
              <w:spacing w:line="240" w:lineRule="auto"/>
            </w:pPr>
            <w:r w:rsidRPr="00724C18">
              <w:t>HD</w:t>
            </w:r>
            <w:r>
              <w:t>10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AEF0" w14:textId="7C705CC3" w:rsidR="00823E18" w:rsidRDefault="00F5646D" w:rsidP="00823E18">
            <w:pPr>
              <w:spacing w:line="240" w:lineRule="auto"/>
            </w:pPr>
            <w:r>
              <w:t>Management proiect</w:t>
            </w:r>
          </w:p>
        </w:tc>
      </w:tr>
      <w:tr w:rsidR="00823E18" w14:paraId="03E722CC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5EC1" w14:textId="71DBA638" w:rsidR="00823E18" w:rsidRDefault="00823E18" w:rsidP="00823E18">
            <w:pPr>
              <w:spacing w:line="240" w:lineRule="auto"/>
            </w:pPr>
            <w:r w:rsidRPr="00724C18">
              <w:t>HD</w:t>
            </w:r>
            <w:r>
              <w:t>11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FDA2" w14:textId="3EFE9F4B" w:rsidR="00823E18" w:rsidRDefault="00825038" w:rsidP="00823E18">
            <w:pPr>
              <w:spacing w:line="240" w:lineRule="auto"/>
            </w:pPr>
            <w:r>
              <w:t>Control, audit</w:t>
            </w:r>
          </w:p>
        </w:tc>
      </w:tr>
      <w:tr w:rsidR="00825038" w14:paraId="5F8F7BC3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91CC" w14:textId="7339C1C2" w:rsidR="00825038" w:rsidRDefault="00825038" w:rsidP="00825038">
            <w:pPr>
              <w:spacing w:line="240" w:lineRule="auto"/>
            </w:pPr>
            <w:r w:rsidRPr="00D9548C">
              <w:t>HD1</w:t>
            </w:r>
            <w:r>
              <w:t>2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26F5" w14:textId="77777777" w:rsidR="00825038" w:rsidRDefault="00825038" w:rsidP="00825038">
            <w:pPr>
              <w:spacing w:line="240" w:lineRule="auto"/>
            </w:pPr>
          </w:p>
        </w:tc>
      </w:tr>
      <w:tr w:rsidR="00825038" w14:paraId="4BE41DC7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E42C" w14:textId="4EE066C6" w:rsidR="00825038" w:rsidRDefault="00825038" w:rsidP="00825038">
            <w:pPr>
              <w:spacing w:line="240" w:lineRule="auto"/>
            </w:pPr>
            <w:r w:rsidRPr="00D9548C">
              <w:t>HD1</w:t>
            </w:r>
            <w:r>
              <w:t>3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3556" w14:textId="77777777" w:rsidR="00825038" w:rsidRDefault="00825038" w:rsidP="00825038">
            <w:pPr>
              <w:spacing w:line="240" w:lineRule="auto"/>
            </w:pPr>
          </w:p>
        </w:tc>
      </w:tr>
      <w:tr w:rsidR="00825038" w14:paraId="2715F390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26C0" w14:textId="7D2C1A7C" w:rsidR="00825038" w:rsidRDefault="00825038" w:rsidP="00825038">
            <w:pPr>
              <w:spacing w:line="240" w:lineRule="auto"/>
            </w:pPr>
            <w:r w:rsidRPr="00D9548C">
              <w:t>HD1</w:t>
            </w:r>
            <w:r>
              <w:t>4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43DA" w14:textId="77777777" w:rsidR="00825038" w:rsidRDefault="00825038" w:rsidP="00825038">
            <w:pPr>
              <w:spacing w:line="240" w:lineRule="auto"/>
            </w:pPr>
          </w:p>
        </w:tc>
      </w:tr>
      <w:tr w:rsidR="00823E18" w14:paraId="50CB82E4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E2" w14:textId="77777777" w:rsidR="00823E18" w:rsidRDefault="00823E18" w:rsidP="00823E18">
            <w:pPr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E3" w14:textId="77777777" w:rsidR="00823E18" w:rsidRDefault="00823E18" w:rsidP="00823E18">
            <w:pPr>
              <w:spacing w:line="240" w:lineRule="auto"/>
            </w:pPr>
          </w:p>
        </w:tc>
      </w:tr>
      <w:tr w:rsidR="00823E18" w14:paraId="50CB82E7" w14:textId="77777777" w:rsidTr="000C2760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E5" w14:textId="77777777" w:rsidR="00823E18" w:rsidRDefault="00823E18" w:rsidP="00823E18">
            <w:pPr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82E6" w14:textId="77777777" w:rsidR="00823E18" w:rsidRDefault="00823E18" w:rsidP="00823E18">
            <w:pPr>
              <w:spacing w:line="240" w:lineRule="auto"/>
            </w:pPr>
          </w:p>
        </w:tc>
      </w:tr>
    </w:tbl>
    <w:p w14:paraId="50CB82E8" w14:textId="77777777" w:rsidR="005E3814" w:rsidRPr="00005B9D" w:rsidRDefault="005E3814" w:rsidP="00C8024A">
      <w:pPr>
        <w:pStyle w:val="Heading2"/>
        <w:widowControl w:val="0"/>
      </w:pPr>
    </w:p>
    <w:sectPr w:rsidR="005E3814" w:rsidRPr="00005B9D">
      <w:pgSz w:w="16838" w:h="11906" w:orient="landscape"/>
      <w:pgMar w:top="566" w:right="1133" w:bottom="566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67BD8"/>
    <w:multiLevelType w:val="multilevel"/>
    <w:tmpl w:val="C7629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9B0E15"/>
    <w:multiLevelType w:val="multilevel"/>
    <w:tmpl w:val="C7EC4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191B9D"/>
    <w:multiLevelType w:val="multilevel"/>
    <w:tmpl w:val="35740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DB6A70"/>
    <w:multiLevelType w:val="multilevel"/>
    <w:tmpl w:val="20FCC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FF389B"/>
    <w:multiLevelType w:val="multilevel"/>
    <w:tmpl w:val="95345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7D091C"/>
    <w:multiLevelType w:val="hybridMultilevel"/>
    <w:tmpl w:val="2F123D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2596"/>
    <w:multiLevelType w:val="multilevel"/>
    <w:tmpl w:val="5FDAB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C686D4D"/>
    <w:multiLevelType w:val="multilevel"/>
    <w:tmpl w:val="E9E81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F8B43D9"/>
    <w:multiLevelType w:val="multilevel"/>
    <w:tmpl w:val="336AD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5EB4E4C"/>
    <w:multiLevelType w:val="multilevel"/>
    <w:tmpl w:val="24181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C46016"/>
    <w:multiLevelType w:val="multilevel"/>
    <w:tmpl w:val="D4A45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EDA28B9"/>
    <w:multiLevelType w:val="multilevel"/>
    <w:tmpl w:val="048E08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1D0BC5"/>
    <w:multiLevelType w:val="multilevel"/>
    <w:tmpl w:val="7A826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8AC689B"/>
    <w:multiLevelType w:val="multilevel"/>
    <w:tmpl w:val="B950A8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07742A3"/>
    <w:multiLevelType w:val="multilevel"/>
    <w:tmpl w:val="52A4F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50347CD"/>
    <w:multiLevelType w:val="multilevel"/>
    <w:tmpl w:val="6BAC3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82C106F"/>
    <w:multiLevelType w:val="multilevel"/>
    <w:tmpl w:val="2FCE7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87788724">
    <w:abstractNumId w:val="3"/>
  </w:num>
  <w:num w:numId="2" w16cid:durableId="172038906">
    <w:abstractNumId w:val="9"/>
  </w:num>
  <w:num w:numId="3" w16cid:durableId="513542584">
    <w:abstractNumId w:val="16"/>
  </w:num>
  <w:num w:numId="4" w16cid:durableId="1186595706">
    <w:abstractNumId w:val="7"/>
  </w:num>
  <w:num w:numId="5" w16cid:durableId="1045522586">
    <w:abstractNumId w:val="1"/>
  </w:num>
  <w:num w:numId="6" w16cid:durableId="2077777981">
    <w:abstractNumId w:val="11"/>
  </w:num>
  <w:num w:numId="7" w16cid:durableId="2099402874">
    <w:abstractNumId w:val="15"/>
  </w:num>
  <w:num w:numId="8" w16cid:durableId="322587117">
    <w:abstractNumId w:val="8"/>
  </w:num>
  <w:num w:numId="9" w16cid:durableId="1334189323">
    <w:abstractNumId w:val="4"/>
  </w:num>
  <w:num w:numId="10" w16cid:durableId="1864129146">
    <w:abstractNumId w:val="12"/>
  </w:num>
  <w:num w:numId="11" w16cid:durableId="683482444">
    <w:abstractNumId w:val="2"/>
  </w:num>
  <w:num w:numId="12" w16cid:durableId="1240553478">
    <w:abstractNumId w:val="0"/>
  </w:num>
  <w:num w:numId="13" w16cid:durableId="1665207695">
    <w:abstractNumId w:val="10"/>
  </w:num>
  <w:num w:numId="14" w16cid:durableId="1981492146">
    <w:abstractNumId w:val="14"/>
  </w:num>
  <w:num w:numId="15" w16cid:durableId="1502886278">
    <w:abstractNumId w:val="6"/>
  </w:num>
  <w:num w:numId="16" w16cid:durableId="453132982">
    <w:abstractNumId w:val="13"/>
  </w:num>
  <w:num w:numId="17" w16cid:durableId="1699433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14"/>
    <w:rsid w:val="00005AEA"/>
    <w:rsid w:val="00005B9D"/>
    <w:rsid w:val="000251F1"/>
    <w:rsid w:val="00036825"/>
    <w:rsid w:val="00050324"/>
    <w:rsid w:val="00063549"/>
    <w:rsid w:val="0006453A"/>
    <w:rsid w:val="000A4B57"/>
    <w:rsid w:val="000B266C"/>
    <w:rsid w:val="000C2760"/>
    <w:rsid w:val="000F52C8"/>
    <w:rsid w:val="000F687D"/>
    <w:rsid w:val="00107578"/>
    <w:rsid w:val="00110A06"/>
    <w:rsid w:val="00111D19"/>
    <w:rsid w:val="00134406"/>
    <w:rsid w:val="001346EB"/>
    <w:rsid w:val="00143F54"/>
    <w:rsid w:val="00150846"/>
    <w:rsid w:val="00170D49"/>
    <w:rsid w:val="00194849"/>
    <w:rsid w:val="001B735A"/>
    <w:rsid w:val="001B7874"/>
    <w:rsid w:val="001C23CC"/>
    <w:rsid w:val="001D1190"/>
    <w:rsid w:val="001D79AF"/>
    <w:rsid w:val="0021215E"/>
    <w:rsid w:val="002277B8"/>
    <w:rsid w:val="00283B6A"/>
    <w:rsid w:val="002A2C51"/>
    <w:rsid w:val="002B117F"/>
    <w:rsid w:val="002B6AAB"/>
    <w:rsid w:val="002C5C9D"/>
    <w:rsid w:val="002C5D63"/>
    <w:rsid w:val="002D3FBC"/>
    <w:rsid w:val="002F2432"/>
    <w:rsid w:val="00307FAA"/>
    <w:rsid w:val="003139CE"/>
    <w:rsid w:val="00321A01"/>
    <w:rsid w:val="003276CD"/>
    <w:rsid w:val="00363834"/>
    <w:rsid w:val="0038362C"/>
    <w:rsid w:val="003C344C"/>
    <w:rsid w:val="003C4148"/>
    <w:rsid w:val="003D609F"/>
    <w:rsid w:val="003E5F18"/>
    <w:rsid w:val="0040040D"/>
    <w:rsid w:val="0041322F"/>
    <w:rsid w:val="00420D44"/>
    <w:rsid w:val="00423C95"/>
    <w:rsid w:val="00431BDA"/>
    <w:rsid w:val="00431D5D"/>
    <w:rsid w:val="00471C35"/>
    <w:rsid w:val="004800D9"/>
    <w:rsid w:val="00491D24"/>
    <w:rsid w:val="004D48E8"/>
    <w:rsid w:val="004E211D"/>
    <w:rsid w:val="005204D3"/>
    <w:rsid w:val="005257D2"/>
    <w:rsid w:val="00532474"/>
    <w:rsid w:val="00553A92"/>
    <w:rsid w:val="0055713D"/>
    <w:rsid w:val="005573ED"/>
    <w:rsid w:val="00583DEE"/>
    <w:rsid w:val="005851C9"/>
    <w:rsid w:val="00586749"/>
    <w:rsid w:val="00587C7F"/>
    <w:rsid w:val="0059282C"/>
    <w:rsid w:val="005A0FDD"/>
    <w:rsid w:val="005A762A"/>
    <w:rsid w:val="005D2934"/>
    <w:rsid w:val="005E077E"/>
    <w:rsid w:val="005E2FEF"/>
    <w:rsid w:val="005E3814"/>
    <w:rsid w:val="005F72B6"/>
    <w:rsid w:val="005F7DA3"/>
    <w:rsid w:val="00614010"/>
    <w:rsid w:val="00621D9C"/>
    <w:rsid w:val="00644D21"/>
    <w:rsid w:val="006459B8"/>
    <w:rsid w:val="00687EE0"/>
    <w:rsid w:val="00695C5B"/>
    <w:rsid w:val="00697C53"/>
    <w:rsid w:val="006A1E28"/>
    <w:rsid w:val="006A772E"/>
    <w:rsid w:val="006B2F9F"/>
    <w:rsid w:val="006C35FF"/>
    <w:rsid w:val="006C3C8E"/>
    <w:rsid w:val="006C7D6E"/>
    <w:rsid w:val="006D0948"/>
    <w:rsid w:val="006F3E6C"/>
    <w:rsid w:val="006F65EE"/>
    <w:rsid w:val="00702CA5"/>
    <w:rsid w:val="007219CA"/>
    <w:rsid w:val="00723FF2"/>
    <w:rsid w:val="007306CC"/>
    <w:rsid w:val="00731861"/>
    <w:rsid w:val="007344DA"/>
    <w:rsid w:val="00735852"/>
    <w:rsid w:val="00746BF9"/>
    <w:rsid w:val="00750FC7"/>
    <w:rsid w:val="0077461A"/>
    <w:rsid w:val="00776030"/>
    <w:rsid w:val="007831A3"/>
    <w:rsid w:val="00792FB2"/>
    <w:rsid w:val="007B6799"/>
    <w:rsid w:val="007C3852"/>
    <w:rsid w:val="007D20E2"/>
    <w:rsid w:val="007D344D"/>
    <w:rsid w:val="007E54A8"/>
    <w:rsid w:val="007E7131"/>
    <w:rsid w:val="00802D3B"/>
    <w:rsid w:val="00823E18"/>
    <w:rsid w:val="00825038"/>
    <w:rsid w:val="00846606"/>
    <w:rsid w:val="00860F86"/>
    <w:rsid w:val="008673FF"/>
    <w:rsid w:val="008876E1"/>
    <w:rsid w:val="008C1F72"/>
    <w:rsid w:val="008C624F"/>
    <w:rsid w:val="008E632E"/>
    <w:rsid w:val="008F47C4"/>
    <w:rsid w:val="008F6C88"/>
    <w:rsid w:val="00913DBB"/>
    <w:rsid w:val="00920B62"/>
    <w:rsid w:val="00936FC8"/>
    <w:rsid w:val="009507E9"/>
    <w:rsid w:val="00951DF1"/>
    <w:rsid w:val="00953A68"/>
    <w:rsid w:val="0095783C"/>
    <w:rsid w:val="009629B8"/>
    <w:rsid w:val="00966A85"/>
    <w:rsid w:val="00977273"/>
    <w:rsid w:val="00994405"/>
    <w:rsid w:val="00995FCD"/>
    <w:rsid w:val="009A049D"/>
    <w:rsid w:val="009A189A"/>
    <w:rsid w:val="009C1152"/>
    <w:rsid w:val="009C7265"/>
    <w:rsid w:val="00A14DC4"/>
    <w:rsid w:val="00A52AB5"/>
    <w:rsid w:val="00A56E1F"/>
    <w:rsid w:val="00A573B9"/>
    <w:rsid w:val="00A61962"/>
    <w:rsid w:val="00A63C4E"/>
    <w:rsid w:val="00A777ED"/>
    <w:rsid w:val="00A82F55"/>
    <w:rsid w:val="00AA4753"/>
    <w:rsid w:val="00AA50F1"/>
    <w:rsid w:val="00AB25CA"/>
    <w:rsid w:val="00AC3222"/>
    <w:rsid w:val="00AD637F"/>
    <w:rsid w:val="00AD7505"/>
    <w:rsid w:val="00AF1255"/>
    <w:rsid w:val="00AF415D"/>
    <w:rsid w:val="00B01198"/>
    <w:rsid w:val="00B12575"/>
    <w:rsid w:val="00B16178"/>
    <w:rsid w:val="00B31AE8"/>
    <w:rsid w:val="00B4361E"/>
    <w:rsid w:val="00B61FCF"/>
    <w:rsid w:val="00B6557F"/>
    <w:rsid w:val="00B76ED2"/>
    <w:rsid w:val="00B922FF"/>
    <w:rsid w:val="00BA7BBE"/>
    <w:rsid w:val="00BB0822"/>
    <w:rsid w:val="00BB1F88"/>
    <w:rsid w:val="00BF4C38"/>
    <w:rsid w:val="00C11A33"/>
    <w:rsid w:val="00C241A4"/>
    <w:rsid w:val="00C31D4F"/>
    <w:rsid w:val="00C32C88"/>
    <w:rsid w:val="00C42560"/>
    <w:rsid w:val="00C44EB5"/>
    <w:rsid w:val="00C477FD"/>
    <w:rsid w:val="00C50A22"/>
    <w:rsid w:val="00C72F53"/>
    <w:rsid w:val="00C74C23"/>
    <w:rsid w:val="00C8024A"/>
    <w:rsid w:val="00C85216"/>
    <w:rsid w:val="00C9629F"/>
    <w:rsid w:val="00CD6BAC"/>
    <w:rsid w:val="00CF07D6"/>
    <w:rsid w:val="00D023F7"/>
    <w:rsid w:val="00D15DD0"/>
    <w:rsid w:val="00D42CFB"/>
    <w:rsid w:val="00D45D03"/>
    <w:rsid w:val="00D56A7C"/>
    <w:rsid w:val="00D662BD"/>
    <w:rsid w:val="00D774CA"/>
    <w:rsid w:val="00DA348A"/>
    <w:rsid w:val="00DA67EE"/>
    <w:rsid w:val="00DB117B"/>
    <w:rsid w:val="00DC4C13"/>
    <w:rsid w:val="00DD636F"/>
    <w:rsid w:val="00DE4AF6"/>
    <w:rsid w:val="00E26387"/>
    <w:rsid w:val="00E35CA9"/>
    <w:rsid w:val="00E838C7"/>
    <w:rsid w:val="00EE66A6"/>
    <w:rsid w:val="00F12CE6"/>
    <w:rsid w:val="00F21847"/>
    <w:rsid w:val="00F25034"/>
    <w:rsid w:val="00F3072E"/>
    <w:rsid w:val="00F35CFB"/>
    <w:rsid w:val="00F446E1"/>
    <w:rsid w:val="00F51834"/>
    <w:rsid w:val="00F54040"/>
    <w:rsid w:val="00F5646D"/>
    <w:rsid w:val="00F70741"/>
    <w:rsid w:val="00FA7A44"/>
    <w:rsid w:val="00FB2DAB"/>
    <w:rsid w:val="00FB31D3"/>
    <w:rsid w:val="00FC18AC"/>
    <w:rsid w:val="00FD277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7F33"/>
  <w15:docId w15:val="{A504170D-0BD6-4AE4-9C2E-A8E8BDE7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20" w:after="120" w:line="240" w:lineRule="auto"/>
      <w:outlineLvl w:val="1"/>
    </w:pPr>
    <w:rPr>
      <w:rFonts w:ascii="Trebuchet MS" w:eastAsia="Trebuchet MS" w:hAnsi="Trebuchet MS" w:cs="Trebuchet MS"/>
      <w:b/>
      <w:color w:val="CC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C8024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44D"/>
    <w:pPr>
      <w:spacing w:line="240" w:lineRule="auto"/>
      <w:ind w:left="720"/>
      <w:contextualSpacing/>
    </w:pPr>
    <w:rPr>
      <w:rFonts w:ascii="Trebuchet MS" w:eastAsia="Trebuchet MS" w:hAnsi="Trebuchet MS" w:cs="Trebuchet MS"/>
      <w:sz w:val="20"/>
      <w:szCs w:val="20"/>
      <w:lang w:val="ro-RO"/>
    </w:rPr>
  </w:style>
  <w:style w:type="character" w:customStyle="1" w:styleId="slit">
    <w:name w:val="s_lit"/>
    <w:basedOn w:val="DefaultParagraphFont"/>
    <w:rsid w:val="005E2FEF"/>
  </w:style>
  <w:style w:type="character" w:customStyle="1" w:styleId="slitttl">
    <w:name w:val="s_lit_ttl"/>
    <w:basedOn w:val="DefaultParagraphFont"/>
    <w:rsid w:val="005E2FEF"/>
  </w:style>
  <w:style w:type="character" w:customStyle="1" w:styleId="slitbdy">
    <w:name w:val="s_lit_bdy"/>
    <w:basedOn w:val="DefaultParagraphFont"/>
    <w:rsid w:val="005E2FEF"/>
  </w:style>
  <w:style w:type="paragraph" w:styleId="Revision">
    <w:name w:val="Revision"/>
    <w:hidden/>
    <w:uiPriority w:val="99"/>
    <w:semiHidden/>
    <w:rsid w:val="00AD750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4" ma:contentTypeDescription="Create a new document." ma:contentTypeScope="" ma:versionID="8db049db8639ab9f78d560d40a04f589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ed0223d2119f78b13a116e4e5e43a6a5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16AD8-AA96-465B-B76A-53808EAA0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21055-72cf-4967-81f5-0bb003411f8a"/>
    <ds:schemaRef ds:uri="488e987e-ac47-4198-9cfa-4fcb7c9ee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D3A8F-CBEE-4CBF-9842-34F79DACB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2997</Words>
  <Characters>17388</Characters>
  <Application>Microsoft Office Word</Application>
  <DocSecurity>0</DocSecurity>
  <Lines>144</Lines>
  <Paragraphs>40</Paragraphs>
  <ScaleCrop>false</ScaleCrop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Andrei-PC</dc:creator>
  <cp:lastModifiedBy>Claudiu Marin</cp:lastModifiedBy>
  <cp:revision>18</cp:revision>
  <dcterms:created xsi:type="dcterms:W3CDTF">2023-09-18T11:21:00Z</dcterms:created>
  <dcterms:modified xsi:type="dcterms:W3CDTF">2024-04-30T11:46:00Z</dcterms:modified>
</cp:coreProperties>
</file>